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D11" w:rsidRPr="0060083F" w:rsidRDefault="000B1F07">
      <w:pPr>
        <w:tabs>
          <w:tab w:val="left" w:pos="1499"/>
          <w:tab w:val="left" w:pos="4180"/>
        </w:tabs>
        <w:spacing w:after="180" w:line="240" w:lineRule="auto"/>
        <w:rPr>
          <w:rFonts w:ascii="Arial" w:hAnsi="Arial" w:cs="Arial"/>
          <w:b/>
          <w:color w:val="000000"/>
          <w:kern w:val="2"/>
          <w:sz w:val="24"/>
          <w:lang w:val="en-US"/>
        </w:rPr>
      </w:pPr>
      <w:r w:rsidRPr="0060083F">
        <w:rPr>
          <w:rFonts w:ascii="Arial" w:hAnsi="Arial" w:cs="Arial"/>
          <w:b/>
          <w:color w:val="000000"/>
          <w:kern w:val="2"/>
          <w:sz w:val="24"/>
          <w:lang w:val="en-US"/>
        </w:rPr>
        <w:t>3GPP TSG-RAN WG2 Meeting #116b</w:t>
      </w:r>
      <w:r w:rsidR="0058010F" w:rsidRPr="0060083F">
        <w:rPr>
          <w:rFonts w:ascii="Arial" w:hAnsi="Arial" w:cs="Arial"/>
          <w:b/>
          <w:color w:val="000000"/>
          <w:kern w:val="2"/>
          <w:sz w:val="24"/>
          <w:lang w:val="en-US"/>
        </w:rPr>
        <w:t>is-e</w:t>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r>
      <w:r w:rsidRPr="0060083F">
        <w:rPr>
          <w:rFonts w:ascii="Arial" w:hAnsi="Arial" w:cs="Arial"/>
          <w:b/>
          <w:color w:val="000000"/>
          <w:kern w:val="2"/>
          <w:sz w:val="24"/>
          <w:lang w:val="en-US"/>
        </w:rPr>
        <w:tab/>
        <w:t xml:space="preserve">   </w:t>
      </w:r>
      <w:r w:rsidRPr="0060083F">
        <w:rPr>
          <w:rFonts w:ascii="Arial" w:hAnsi="Arial" w:cs="Arial"/>
          <w:b/>
          <w:color w:val="000000"/>
          <w:kern w:val="2"/>
          <w:sz w:val="24"/>
          <w:lang w:val="en-US"/>
        </w:rPr>
        <w:tab/>
        <w:t>R2-2</w:t>
      </w:r>
      <w:r w:rsidR="0058010F" w:rsidRPr="0060083F">
        <w:rPr>
          <w:rFonts w:ascii="Arial" w:hAnsi="Arial" w:cs="Arial"/>
          <w:b/>
          <w:color w:val="000000"/>
          <w:kern w:val="2"/>
          <w:sz w:val="24"/>
          <w:lang w:val="en-US"/>
        </w:rPr>
        <w:t>200968</w:t>
      </w:r>
    </w:p>
    <w:p w:rsidR="00050D11" w:rsidRPr="0060083F" w:rsidRDefault="0058010F">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60083F">
        <w:rPr>
          <w:rFonts w:ascii="Arial" w:hAnsi="Arial" w:cs="Arial"/>
          <w:b/>
          <w:color w:val="000000"/>
          <w:kern w:val="2"/>
          <w:sz w:val="24"/>
          <w:lang w:val="en-US"/>
        </w:rPr>
        <w:t>Electronic meeting, 17</w:t>
      </w:r>
      <w:r w:rsidRPr="0060083F">
        <w:rPr>
          <w:rFonts w:ascii="Arial" w:hAnsi="Arial" w:cs="Arial"/>
          <w:b/>
          <w:color w:val="000000"/>
          <w:kern w:val="2"/>
          <w:sz w:val="24"/>
          <w:vertAlign w:val="superscript"/>
          <w:lang w:val="en-US"/>
        </w:rPr>
        <w:t>th</w:t>
      </w:r>
      <w:r w:rsidRPr="0060083F">
        <w:rPr>
          <w:rFonts w:ascii="Arial" w:hAnsi="Arial" w:cs="Arial"/>
          <w:b/>
          <w:color w:val="000000"/>
          <w:kern w:val="2"/>
          <w:sz w:val="24"/>
          <w:lang w:val="en-US"/>
        </w:rPr>
        <w:t xml:space="preserve"> – 25</w:t>
      </w:r>
      <w:r w:rsidRPr="0060083F">
        <w:rPr>
          <w:rFonts w:ascii="Arial" w:hAnsi="Arial" w:cs="Arial"/>
          <w:b/>
          <w:color w:val="000000"/>
          <w:kern w:val="2"/>
          <w:sz w:val="24"/>
          <w:vertAlign w:val="superscript"/>
          <w:lang w:val="en-US"/>
        </w:rPr>
        <w:t>th</w:t>
      </w:r>
      <w:r w:rsidRPr="0060083F">
        <w:rPr>
          <w:rFonts w:ascii="Arial" w:hAnsi="Arial" w:cs="Arial"/>
          <w:b/>
          <w:color w:val="000000"/>
          <w:kern w:val="2"/>
          <w:sz w:val="24"/>
          <w:lang w:val="en-US"/>
        </w:rPr>
        <w:t xml:space="preserve"> January 2022</w:t>
      </w:r>
    </w:p>
    <w:p w:rsidR="00050D11" w:rsidRPr="0060083F" w:rsidRDefault="00050D11">
      <w:pPr>
        <w:tabs>
          <w:tab w:val="left" w:pos="1979"/>
          <w:tab w:val="left" w:pos="2100"/>
          <w:tab w:val="left" w:pos="2520"/>
          <w:tab w:val="left" w:pos="4180"/>
        </w:tabs>
        <w:spacing w:after="180" w:line="240" w:lineRule="auto"/>
        <w:rPr>
          <w:rFonts w:ascii="Arial" w:hAnsi="Arial" w:cs="Arial"/>
          <w:b/>
          <w:bCs/>
          <w:sz w:val="24"/>
          <w:lang w:eastAsia="en-US"/>
        </w:rPr>
      </w:pPr>
    </w:p>
    <w:p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Agenda Item:</w:t>
      </w:r>
      <w:r w:rsidRPr="0060083F">
        <w:rPr>
          <w:rFonts w:ascii="Arial" w:hAnsi="Arial" w:cs="Arial"/>
          <w:b/>
          <w:bCs/>
          <w:sz w:val="24"/>
          <w:lang w:val="en-US" w:eastAsia="en-US"/>
        </w:rPr>
        <w:tab/>
      </w:r>
      <w:r w:rsidR="00E66143" w:rsidRPr="0060083F">
        <w:rPr>
          <w:rFonts w:ascii="Arial" w:hAnsi="Arial" w:cs="Arial"/>
          <w:b/>
          <w:bCs/>
          <w:sz w:val="24"/>
          <w:lang w:val="en-US" w:eastAsia="en-US"/>
        </w:rPr>
        <w:t>8.13.2.3</w:t>
      </w:r>
    </w:p>
    <w:p w:rsidR="00050D11" w:rsidRPr="0060083F" w:rsidRDefault="000B1F07">
      <w:pPr>
        <w:tabs>
          <w:tab w:val="left" w:pos="1979"/>
          <w:tab w:val="left" w:pos="2100"/>
          <w:tab w:val="left" w:pos="2520"/>
          <w:tab w:val="left" w:pos="4180"/>
        </w:tabs>
        <w:spacing w:after="180" w:line="240" w:lineRule="auto"/>
        <w:rPr>
          <w:rFonts w:ascii="Arial" w:hAnsi="Arial" w:cs="Arial"/>
          <w:b/>
          <w:bCs/>
          <w:sz w:val="24"/>
          <w:lang w:val="en-US"/>
        </w:rPr>
      </w:pPr>
      <w:r w:rsidRPr="0060083F">
        <w:rPr>
          <w:rFonts w:ascii="Arial" w:hAnsi="Arial" w:cs="Arial"/>
          <w:b/>
          <w:bCs/>
          <w:sz w:val="24"/>
          <w:lang w:val="en-US" w:eastAsia="en-US"/>
        </w:rPr>
        <w:t xml:space="preserve">Source: </w:t>
      </w:r>
      <w:r w:rsidRPr="0060083F">
        <w:rPr>
          <w:rFonts w:ascii="Arial" w:hAnsi="Arial" w:cs="Arial"/>
          <w:b/>
          <w:bCs/>
          <w:sz w:val="24"/>
          <w:lang w:val="en-US" w:eastAsia="en-US"/>
        </w:rPr>
        <w:tab/>
        <w:t xml:space="preserve">Huawei, </w:t>
      </w:r>
      <w:proofErr w:type="spellStart"/>
      <w:r w:rsidRPr="0060083F">
        <w:rPr>
          <w:rFonts w:ascii="Arial" w:hAnsi="Arial" w:cs="Arial"/>
          <w:b/>
          <w:bCs/>
          <w:sz w:val="24"/>
          <w:lang w:val="en-US" w:eastAsia="en-US"/>
        </w:rPr>
        <w:t>HiSilicon</w:t>
      </w:r>
      <w:proofErr w:type="spellEnd"/>
    </w:p>
    <w:p w:rsidR="00050D11" w:rsidRPr="0060083F" w:rsidRDefault="000B1F07">
      <w:pPr>
        <w:tabs>
          <w:tab w:val="left" w:pos="1979"/>
        </w:tabs>
        <w:spacing w:after="180" w:line="240" w:lineRule="auto"/>
        <w:ind w:left="1979" w:hanging="1979"/>
        <w:rPr>
          <w:rFonts w:ascii="Arial" w:hAnsi="Arial" w:cs="Arial"/>
          <w:b/>
          <w:bCs/>
          <w:sz w:val="24"/>
        </w:rPr>
      </w:pPr>
      <w:r w:rsidRPr="0060083F">
        <w:rPr>
          <w:rFonts w:ascii="Arial" w:hAnsi="Arial" w:cs="Arial"/>
          <w:b/>
          <w:bCs/>
          <w:sz w:val="24"/>
          <w:lang w:val="en-US" w:eastAsia="en-US"/>
        </w:rPr>
        <w:t xml:space="preserve">Title:  </w:t>
      </w:r>
      <w:r w:rsidRPr="0060083F">
        <w:rPr>
          <w:rFonts w:ascii="Arial" w:hAnsi="Arial" w:cs="Arial"/>
          <w:b/>
          <w:bCs/>
          <w:sz w:val="24"/>
          <w:lang w:val="en-US" w:eastAsia="en-US"/>
        </w:rPr>
        <w:tab/>
        <w:t>Discussion on UE capabilities for R17 SON and MDT</w:t>
      </w:r>
    </w:p>
    <w:p w:rsidR="00050D11" w:rsidRPr="0060083F" w:rsidRDefault="000B1F07">
      <w:pPr>
        <w:tabs>
          <w:tab w:val="left" w:pos="1979"/>
        </w:tabs>
        <w:spacing w:after="180" w:line="240" w:lineRule="auto"/>
        <w:rPr>
          <w:rFonts w:ascii="Arial" w:hAnsi="Arial" w:cs="Arial"/>
          <w:b/>
          <w:bCs/>
          <w:sz w:val="24"/>
          <w:lang w:val="en-US" w:eastAsia="en-US"/>
        </w:rPr>
      </w:pPr>
      <w:r w:rsidRPr="0060083F">
        <w:rPr>
          <w:rFonts w:ascii="Arial" w:hAnsi="Arial" w:cs="Arial"/>
          <w:b/>
          <w:bCs/>
          <w:sz w:val="24"/>
          <w:lang w:val="en-US" w:eastAsia="en-US"/>
        </w:rPr>
        <w:t>Document for:</w:t>
      </w:r>
      <w:r w:rsidRPr="0060083F">
        <w:rPr>
          <w:rFonts w:ascii="Arial" w:hAnsi="Arial" w:cs="Arial"/>
          <w:b/>
          <w:bCs/>
          <w:sz w:val="24"/>
          <w:lang w:val="en-US" w:eastAsia="en-US"/>
        </w:rPr>
        <w:tab/>
        <w:t xml:space="preserve">Discussion and </w:t>
      </w:r>
      <w:r w:rsidRPr="0060083F">
        <w:rPr>
          <w:rFonts w:ascii="Arial" w:hAnsi="Arial" w:cs="Arial"/>
          <w:b/>
          <w:bCs/>
          <w:sz w:val="24"/>
          <w:lang w:val="en-US"/>
        </w:rPr>
        <w:t>d</w:t>
      </w:r>
      <w:r w:rsidRPr="0060083F">
        <w:rPr>
          <w:rFonts w:ascii="Arial" w:hAnsi="Arial" w:cs="Arial"/>
          <w:b/>
          <w:bCs/>
          <w:sz w:val="24"/>
          <w:lang w:val="en-US" w:eastAsia="en-US"/>
        </w:rPr>
        <w:t>ecision</w:t>
      </w:r>
    </w:p>
    <w:p w:rsidR="00050D11" w:rsidRPr="0060083F" w:rsidRDefault="000B1F07">
      <w:pPr>
        <w:pStyle w:val="1"/>
        <w:numPr>
          <w:ilvl w:val="0"/>
          <w:numId w:val="4"/>
        </w:numPr>
        <w:rPr>
          <w:rFonts w:cs="Arial"/>
        </w:rPr>
      </w:pPr>
      <w:bookmarkStart w:id="0" w:name="_Ref165266342"/>
      <w:r w:rsidRPr="0060083F">
        <w:rPr>
          <w:rFonts w:cs="Arial"/>
        </w:rPr>
        <w:t>Introduction</w:t>
      </w:r>
      <w:bookmarkEnd w:id="0"/>
    </w:p>
    <w:p w:rsidR="00050D11" w:rsidRPr="0060083F" w:rsidRDefault="000B1F07">
      <w:pPr>
        <w:widowControl w:val="0"/>
        <w:overflowPunct/>
        <w:autoSpaceDE/>
        <w:autoSpaceDN/>
        <w:adjustRightInd/>
        <w:spacing w:line="240" w:lineRule="auto"/>
        <w:textAlignment w:val="auto"/>
        <w:rPr>
          <w:rFonts w:ascii="Arial" w:hAnsi="Arial" w:cs="Arial"/>
        </w:rPr>
      </w:pPr>
      <w:r w:rsidRPr="0060083F">
        <w:rPr>
          <w:rFonts w:ascii="Arial" w:eastAsia="等线" w:hAnsi="Arial" w:cs="Arial"/>
          <w:kern w:val="2"/>
          <w:sz w:val="21"/>
          <w:szCs w:val="22"/>
          <w:lang w:val="en-US"/>
        </w:rPr>
        <w:t>For the Rel-17 WI SON and MDT, couple of enhancements are being discussed, and this paper is to discuss how to introduce relevant UE capabilities for them.</w:t>
      </w:r>
    </w:p>
    <w:p w:rsidR="00050D11" w:rsidRPr="0060083F" w:rsidRDefault="000B1F07">
      <w:pPr>
        <w:pStyle w:val="1"/>
        <w:numPr>
          <w:ilvl w:val="0"/>
          <w:numId w:val="4"/>
        </w:numPr>
        <w:rPr>
          <w:rFonts w:cs="Arial"/>
        </w:rPr>
      </w:pPr>
      <w:r w:rsidRPr="0060083F">
        <w:rPr>
          <w:rFonts w:cs="Arial"/>
        </w:rPr>
        <w:t>Discussion</w:t>
      </w:r>
    </w:p>
    <w:p w:rsidR="00050D11" w:rsidRPr="0060083F" w:rsidRDefault="000B1F07">
      <w:pPr>
        <w:rPr>
          <w:rFonts w:ascii="Arial" w:eastAsia="等线" w:hAnsi="Arial" w:cs="Arial"/>
          <w:kern w:val="2"/>
          <w:sz w:val="21"/>
          <w:szCs w:val="22"/>
        </w:rPr>
      </w:pPr>
      <w:r w:rsidRPr="0060083F">
        <w:rPr>
          <w:rFonts w:ascii="Arial" w:eastAsia="等线" w:hAnsi="Arial" w:cs="Arial"/>
          <w:kern w:val="2"/>
          <w:sz w:val="21"/>
          <w:szCs w:val="22"/>
        </w:rPr>
        <w:t xml:space="preserve">The whole WI has three parts: SON, MDT and L2M, so the features are </w:t>
      </w:r>
      <w:r w:rsidR="005B4846" w:rsidRPr="0060083F">
        <w:rPr>
          <w:rFonts w:ascii="Arial" w:eastAsia="等线" w:hAnsi="Arial" w:cs="Arial"/>
          <w:kern w:val="2"/>
          <w:sz w:val="21"/>
          <w:szCs w:val="22"/>
        </w:rPr>
        <w:t>analysed</w:t>
      </w:r>
      <w:r w:rsidRPr="0060083F">
        <w:rPr>
          <w:rFonts w:ascii="Arial" w:eastAsia="等线" w:hAnsi="Arial" w:cs="Arial"/>
          <w:kern w:val="2"/>
          <w:sz w:val="21"/>
          <w:szCs w:val="22"/>
        </w:rPr>
        <w:t xml:space="preserve"> based on the categories.</w:t>
      </w:r>
    </w:p>
    <w:p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2.1 SON</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SHR (Successful Handover Reporting)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SHR, the intention is to optimize the handover related parameters via collecting necessary information regarding handover. It requires extra UE implementation about the feature, so we propose to have an optional UE capability for the feature.</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SON with DAPS/CHO</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SON with mobility aspects, so far there are the following features:</w:t>
      </w:r>
    </w:p>
    <w:p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DAPS failure reporting</w:t>
      </w:r>
    </w:p>
    <w:p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CHO failure reporting</w:t>
      </w:r>
    </w:p>
    <w:p w:rsidR="00050D11" w:rsidRPr="0060083F" w:rsidRDefault="000B1F07">
      <w:pPr>
        <w:pStyle w:val="af3"/>
        <w:numPr>
          <w:ilvl w:val="0"/>
          <w:numId w:val="5"/>
        </w:numPr>
        <w:rPr>
          <w:rFonts w:ascii="Arial" w:eastAsia="等线" w:hAnsi="Arial" w:cs="Arial"/>
          <w:szCs w:val="22"/>
        </w:rPr>
      </w:pPr>
      <w:r w:rsidRPr="0060083F">
        <w:rPr>
          <w:rFonts w:ascii="Arial" w:eastAsia="等线" w:hAnsi="Arial" w:cs="Arial"/>
          <w:szCs w:val="22"/>
          <w:lang w:eastAsia="zh-CN"/>
        </w:rPr>
        <w:t>PSCell change failure reporting</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DAPS failure reporting, the intention is to optimize the DAPS handover related parameters via collecting necessary information regarding DAPS handover. According to the SON running CR, RLF report is enhanced by adding DAPS related information.</w:t>
      </w:r>
    </w:p>
    <w:p w:rsidR="00050D11" w:rsidRPr="0060083F" w:rsidRDefault="00647C0D">
      <w:pPr>
        <w:widowControl w:val="0"/>
        <w:overflowPunct/>
        <w:autoSpaceDE/>
        <w:autoSpaceDN/>
        <w:adjustRightInd/>
        <w:spacing w:line="240" w:lineRule="auto"/>
        <w:textAlignment w:val="auto"/>
        <w:rPr>
          <w:rFonts w:ascii="Arial" w:eastAsia="等线" w:hAnsi="Arial" w:cs="Arial"/>
          <w:kern w:val="2"/>
          <w:sz w:val="21"/>
          <w:szCs w:val="22"/>
        </w:rPr>
      </w:pPr>
      <w:r w:rsidRPr="004832B8">
        <w:rPr>
          <w:rFonts w:ascii="Arial" w:eastAsia="等线" w:hAnsi="Arial" w:cs="Arial"/>
          <w:kern w:val="2"/>
          <w:sz w:val="21"/>
          <w:szCs w:val="22"/>
        </w:rPr>
        <w:t>In [2], Rel-16 RL</w:t>
      </w:r>
      <w:r>
        <w:rPr>
          <w:rFonts w:ascii="Arial" w:eastAsia="等线" w:hAnsi="Arial" w:cs="Arial"/>
          <w:kern w:val="2"/>
          <w:sz w:val="21"/>
          <w:szCs w:val="22"/>
        </w:rPr>
        <w:t>F reporting is mandatory without</w:t>
      </w:r>
      <w:r w:rsidRPr="004832B8">
        <w:rPr>
          <w:rFonts w:ascii="Arial" w:eastAsia="等线" w:hAnsi="Arial" w:cs="Arial"/>
          <w:kern w:val="2"/>
          <w:sz w:val="21"/>
          <w:szCs w:val="22"/>
        </w:rPr>
        <w:t xml:space="preserve"> capability signalling</w:t>
      </w:r>
      <w:r w:rsidR="000B1F07" w:rsidRPr="0060083F">
        <w:rPr>
          <w:rFonts w:ascii="Arial" w:eastAsia="等线" w:hAnsi="Arial" w:cs="Arial"/>
          <w:kern w:val="2"/>
          <w:sz w:val="21"/>
          <w:szCs w:val="22"/>
        </w:rPr>
        <w:t>. There are two ways for indicating the UE support of the DAPS failure reporting:</w:t>
      </w:r>
    </w:p>
    <w:p w:rsidR="00050D11" w:rsidRPr="0060083F" w:rsidRDefault="000B1F07">
      <w:pPr>
        <w:pStyle w:val="af3"/>
        <w:numPr>
          <w:ilvl w:val="0"/>
          <w:numId w:val="6"/>
        </w:numPr>
        <w:rPr>
          <w:rFonts w:ascii="Arial" w:eastAsia="等线" w:hAnsi="Arial" w:cs="Arial"/>
          <w:szCs w:val="22"/>
          <w:lang w:val="en-US"/>
        </w:rPr>
      </w:pPr>
      <w:r w:rsidRPr="0060083F">
        <w:rPr>
          <w:rFonts w:ascii="Arial" w:eastAsia="等线" w:hAnsi="Arial" w:cs="Arial"/>
          <w:szCs w:val="22"/>
          <w:lang w:val="en-US" w:eastAsia="zh-CN"/>
        </w:rPr>
        <w:t>Implicit way: no extra UE capability bit is introduced. For a Rel-17 UE, it shall support DAPS failure reporting if it supports DAPS</w:t>
      </w:r>
    </w:p>
    <w:p w:rsidR="00050D11" w:rsidRPr="0060083F" w:rsidRDefault="000B1F07">
      <w:pPr>
        <w:pStyle w:val="af3"/>
        <w:numPr>
          <w:ilvl w:val="0"/>
          <w:numId w:val="6"/>
        </w:numPr>
        <w:rPr>
          <w:rFonts w:ascii="Arial" w:eastAsia="等线" w:hAnsi="Arial" w:cs="Arial"/>
          <w:szCs w:val="22"/>
          <w:lang w:val="en-US"/>
        </w:rPr>
      </w:pPr>
      <w:r w:rsidRPr="0060083F">
        <w:rPr>
          <w:rFonts w:ascii="Arial" w:eastAsia="等线" w:hAnsi="Arial" w:cs="Arial"/>
          <w:szCs w:val="22"/>
          <w:lang w:val="en-US" w:eastAsia="zh-CN"/>
        </w:rPr>
        <w:t>Explicit way: introduce an optional UE capability bit. For a Rel-17 UE, it is optional for the UE to support DAPS failure reporting if it supports DAPS</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Between (1) and (2), we think (2) is better as it is flexible for both UE and network sides.</w:t>
      </w:r>
      <w:r w:rsidR="004832B8">
        <w:rPr>
          <w:rFonts w:ascii="Arial" w:eastAsia="等线" w:hAnsi="Arial" w:cs="Arial"/>
          <w:kern w:val="2"/>
          <w:sz w:val="21"/>
          <w:szCs w:val="22"/>
        </w:rPr>
        <w:t xml:space="preserve"> </w:t>
      </w:r>
      <w:r w:rsidRPr="0060083F">
        <w:rPr>
          <w:rFonts w:ascii="Arial" w:eastAsia="等线" w:hAnsi="Arial" w:cs="Arial"/>
          <w:kern w:val="2"/>
          <w:sz w:val="21"/>
          <w:szCs w:val="22"/>
        </w:rPr>
        <w:t>For CHO failure reporting, there are similar analysis as above.</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proofErr w:type="spellStart"/>
      <w:r w:rsidRPr="0060083F">
        <w:rPr>
          <w:rFonts w:ascii="Arial" w:eastAsia="等线" w:hAnsi="Arial" w:cs="Arial"/>
          <w:kern w:val="2"/>
          <w:sz w:val="21"/>
          <w:szCs w:val="22"/>
          <w:u w:val="single"/>
        </w:rPr>
        <w:t>PSCell</w:t>
      </w:r>
      <w:proofErr w:type="spellEnd"/>
      <w:r w:rsidRPr="0060083F">
        <w:rPr>
          <w:rFonts w:ascii="Arial" w:eastAsia="等线" w:hAnsi="Arial" w:cs="Arial"/>
          <w:kern w:val="2"/>
          <w:sz w:val="21"/>
          <w:szCs w:val="22"/>
          <w:u w:val="single"/>
        </w:rPr>
        <w:t xml:space="preserve"> change failure reporting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lastRenderedPageBreak/>
        <w:t xml:space="preserve">For </w:t>
      </w:r>
      <w:proofErr w:type="spellStart"/>
      <w:r w:rsidRPr="0060083F">
        <w:rPr>
          <w:rFonts w:ascii="Arial" w:eastAsia="等线" w:hAnsi="Arial" w:cs="Arial"/>
          <w:kern w:val="2"/>
          <w:sz w:val="21"/>
          <w:szCs w:val="22"/>
        </w:rPr>
        <w:t>PSCell</w:t>
      </w:r>
      <w:proofErr w:type="spellEnd"/>
      <w:r w:rsidRPr="0060083F">
        <w:rPr>
          <w:rFonts w:ascii="Arial" w:eastAsia="等线" w:hAnsi="Arial" w:cs="Arial"/>
          <w:kern w:val="2"/>
          <w:sz w:val="21"/>
          <w:szCs w:val="22"/>
        </w:rPr>
        <w:t xml:space="preserve"> change failure reporting, the intention is to optimize the </w:t>
      </w:r>
      <w:proofErr w:type="spellStart"/>
      <w:r w:rsidRPr="0060083F">
        <w:rPr>
          <w:rFonts w:ascii="Arial" w:eastAsia="等线" w:hAnsi="Arial" w:cs="Arial"/>
          <w:kern w:val="2"/>
          <w:sz w:val="21"/>
          <w:szCs w:val="22"/>
        </w:rPr>
        <w:t>PSCell</w:t>
      </w:r>
      <w:proofErr w:type="spellEnd"/>
      <w:r w:rsidRPr="0060083F">
        <w:rPr>
          <w:rFonts w:ascii="Arial" w:eastAsia="等线" w:hAnsi="Arial" w:cs="Arial"/>
          <w:kern w:val="2"/>
          <w:sz w:val="21"/>
          <w:szCs w:val="22"/>
        </w:rPr>
        <w:t xml:space="preserve"> change related parameters via collecting necessary information regarding </w:t>
      </w:r>
      <w:proofErr w:type="spellStart"/>
      <w:r w:rsidRPr="0060083F">
        <w:rPr>
          <w:rFonts w:ascii="Arial" w:eastAsia="等线" w:hAnsi="Arial" w:cs="Arial"/>
          <w:kern w:val="2"/>
          <w:sz w:val="21"/>
          <w:szCs w:val="22"/>
        </w:rPr>
        <w:t>PSCell</w:t>
      </w:r>
      <w:proofErr w:type="spellEnd"/>
      <w:r w:rsidRPr="0060083F">
        <w:rPr>
          <w:rFonts w:ascii="Arial" w:eastAsia="等线" w:hAnsi="Arial" w:cs="Arial"/>
          <w:kern w:val="2"/>
          <w:sz w:val="21"/>
          <w:szCs w:val="22"/>
        </w:rPr>
        <w:t xml:space="preserve"> change. RAN2#116-e made the following agreements regarding this feature:</w:t>
      </w:r>
    </w:p>
    <w:p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Agreements:</w:t>
      </w:r>
    </w:p>
    <w:p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 xml:space="preserve">1: The UE needs to include RA information in case that </w:t>
      </w:r>
      <w:proofErr w:type="spellStart"/>
      <w:r w:rsidRPr="0060083F">
        <w:rPr>
          <w:rFonts w:cs="Arial"/>
        </w:rPr>
        <w:t>failureType</w:t>
      </w:r>
      <w:proofErr w:type="spellEnd"/>
      <w:r w:rsidRPr="0060083F">
        <w:rPr>
          <w:rFonts w:cs="Arial"/>
        </w:rPr>
        <w:t xml:space="preserve"> is set to </w:t>
      </w:r>
      <w:proofErr w:type="spellStart"/>
      <w:r w:rsidRPr="0060083F">
        <w:rPr>
          <w:rFonts w:cs="Arial"/>
        </w:rPr>
        <w:t>randomAccessProblem</w:t>
      </w:r>
      <w:proofErr w:type="spellEnd"/>
      <w:r w:rsidRPr="0060083F">
        <w:rPr>
          <w:rFonts w:cs="Arial"/>
        </w:rPr>
        <w:t xml:space="preserve"> or beamFailureRecoveryFailure-r16.</w:t>
      </w:r>
    </w:p>
    <w:p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 xml:space="preserve">2: RA-InformationCommon-r16 is used as a baseline to indicate random-access related information set by the </w:t>
      </w:r>
      <w:proofErr w:type="spellStart"/>
      <w:r w:rsidRPr="0060083F">
        <w:rPr>
          <w:rFonts w:cs="Arial"/>
        </w:rPr>
        <w:t>PSCell</w:t>
      </w:r>
      <w:proofErr w:type="spellEnd"/>
      <w:r w:rsidRPr="0060083F">
        <w:rPr>
          <w:rFonts w:cs="Arial"/>
        </w:rPr>
        <w:t>.</w:t>
      </w:r>
    </w:p>
    <w:p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 xml:space="preserve">3: The parameter </w:t>
      </w:r>
      <w:proofErr w:type="spellStart"/>
      <w:r w:rsidRPr="0060083F">
        <w:rPr>
          <w:rFonts w:cs="Arial"/>
        </w:rPr>
        <w:t>connectionFailureType</w:t>
      </w:r>
      <w:proofErr w:type="spellEnd"/>
      <w:r w:rsidRPr="0060083F">
        <w:rPr>
          <w:rFonts w:cs="Arial"/>
        </w:rPr>
        <w:t xml:space="preserve"> could reuse the current </w:t>
      </w:r>
      <w:proofErr w:type="spellStart"/>
      <w:r w:rsidRPr="0060083F">
        <w:rPr>
          <w:rFonts w:cs="Arial"/>
        </w:rPr>
        <w:t>failureType</w:t>
      </w:r>
      <w:proofErr w:type="spellEnd"/>
      <w:r w:rsidRPr="0060083F">
        <w:rPr>
          <w:rFonts w:cs="Arial"/>
        </w:rPr>
        <w:t xml:space="preserve"> in SCG failure message. FFS on enhancements.</w:t>
      </w:r>
    </w:p>
    <w:p w:rsidR="00050D11" w:rsidRPr="0060083F" w:rsidRDefault="000B1F07">
      <w:pPr>
        <w:pStyle w:val="Doc-text2"/>
        <w:pBdr>
          <w:top w:val="single" w:sz="4" w:space="1" w:color="auto"/>
          <w:left w:val="single" w:sz="4" w:space="4" w:color="auto"/>
          <w:bottom w:val="single" w:sz="4" w:space="1" w:color="auto"/>
          <w:right w:val="single" w:sz="4" w:space="4" w:color="auto"/>
        </w:pBdr>
        <w:rPr>
          <w:rFonts w:cs="Arial"/>
        </w:rPr>
      </w:pPr>
      <w:r w:rsidRPr="0060083F">
        <w:rPr>
          <w:rFonts w:cs="Arial"/>
        </w:rPr>
        <w:t>4</w:t>
      </w:r>
      <w:r w:rsidRPr="0060083F">
        <w:rPr>
          <w:rFonts w:cs="Arial"/>
        </w:rPr>
        <w:tab/>
        <w:t>The condition “</w:t>
      </w:r>
      <w:proofErr w:type="spellStart"/>
      <w:r w:rsidRPr="0060083F">
        <w:rPr>
          <w:rFonts w:cs="Arial"/>
        </w:rPr>
        <w:t>failureType</w:t>
      </w:r>
      <w:proofErr w:type="spellEnd"/>
      <w:r w:rsidRPr="0060083F">
        <w:rPr>
          <w:rFonts w:cs="Arial"/>
        </w:rPr>
        <w:t xml:space="preserve"> is set to </w:t>
      </w:r>
      <w:proofErr w:type="spellStart"/>
      <w:r w:rsidRPr="0060083F">
        <w:rPr>
          <w:rFonts w:cs="Arial"/>
        </w:rPr>
        <w:t>synchReconfigFailureSCG</w:t>
      </w:r>
      <w:proofErr w:type="spellEnd"/>
      <w:r w:rsidRPr="0060083F">
        <w:rPr>
          <w:rFonts w:cs="Arial"/>
        </w:rPr>
        <w:t>” for including RA information.</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So far RAN2 agreed that the UE should log some necessary information (based on RAN3 guideline), and it is likely to used SCG failure information message to send such information from the UE to the network. The UE is mandatory to support SCG failure information, but it puts extra complexities for the UE to log and report the </w:t>
      </w:r>
      <w:proofErr w:type="spellStart"/>
      <w:r w:rsidRPr="0060083F">
        <w:rPr>
          <w:rFonts w:ascii="Arial" w:eastAsia="等线" w:hAnsi="Arial" w:cs="Arial"/>
          <w:kern w:val="2"/>
          <w:sz w:val="21"/>
          <w:szCs w:val="22"/>
        </w:rPr>
        <w:t>PSCell</w:t>
      </w:r>
      <w:proofErr w:type="spellEnd"/>
      <w:r w:rsidRPr="0060083F">
        <w:rPr>
          <w:rFonts w:ascii="Arial" w:eastAsia="等线" w:hAnsi="Arial" w:cs="Arial"/>
          <w:kern w:val="2"/>
          <w:sz w:val="21"/>
          <w:szCs w:val="22"/>
        </w:rPr>
        <w:t xml:space="preserve"> change failure information, so it is proposed to make it as optional with</w:t>
      </w:r>
      <w:r w:rsidR="00DF1AB1">
        <w:rPr>
          <w:rFonts w:ascii="Arial" w:eastAsia="等线" w:hAnsi="Arial" w:cs="Arial"/>
          <w:kern w:val="2"/>
          <w:sz w:val="21"/>
          <w:szCs w:val="22"/>
        </w:rPr>
        <w:t>out</w:t>
      </w:r>
      <w:r w:rsidRPr="0060083F">
        <w:rPr>
          <w:rFonts w:ascii="Arial" w:eastAsia="等线" w:hAnsi="Arial" w:cs="Arial"/>
          <w:kern w:val="2"/>
          <w:sz w:val="21"/>
          <w:szCs w:val="22"/>
        </w:rPr>
        <w:t xml:space="preserve"> capability signalling.</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MHI enhancements</w:t>
      </w:r>
    </w:p>
    <w:p w:rsidR="00874289"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For MHI enhancements, the intention is to store </w:t>
      </w:r>
      <w:proofErr w:type="spellStart"/>
      <w:r w:rsidRPr="0060083F">
        <w:rPr>
          <w:rFonts w:ascii="Arial" w:eastAsia="等线" w:hAnsi="Arial" w:cs="Arial"/>
          <w:kern w:val="2"/>
          <w:sz w:val="21"/>
          <w:szCs w:val="22"/>
        </w:rPr>
        <w:t>PSCell</w:t>
      </w:r>
      <w:proofErr w:type="spellEnd"/>
      <w:r w:rsidRPr="0060083F">
        <w:rPr>
          <w:rFonts w:ascii="Arial" w:eastAsia="等线" w:hAnsi="Arial" w:cs="Arial"/>
          <w:kern w:val="2"/>
          <w:sz w:val="21"/>
          <w:szCs w:val="22"/>
        </w:rPr>
        <w:t xml:space="preserve"> information in addition to </w:t>
      </w:r>
      <w:proofErr w:type="spellStart"/>
      <w:r w:rsidRPr="0060083F">
        <w:rPr>
          <w:rFonts w:ascii="Arial" w:eastAsia="等线" w:hAnsi="Arial" w:cs="Arial"/>
          <w:kern w:val="2"/>
          <w:sz w:val="21"/>
          <w:szCs w:val="22"/>
        </w:rPr>
        <w:t>Pcell</w:t>
      </w:r>
      <w:proofErr w:type="spellEnd"/>
      <w:r w:rsidRPr="0060083F">
        <w:rPr>
          <w:rFonts w:ascii="Arial" w:eastAsia="等线" w:hAnsi="Arial" w:cs="Arial"/>
          <w:kern w:val="2"/>
          <w:sz w:val="21"/>
          <w:szCs w:val="22"/>
        </w:rPr>
        <w:t>, and then the network can better understand the mobility information for NR-DC deployments. In</w:t>
      </w:r>
      <w:r w:rsidR="00874289">
        <w:rPr>
          <w:rFonts w:ascii="Arial" w:eastAsia="等线" w:hAnsi="Arial" w:cs="Arial"/>
          <w:kern w:val="2"/>
          <w:sz w:val="21"/>
          <w:szCs w:val="22"/>
        </w:rPr>
        <w:t xml:space="preserve"> [2], Rel-16 Mobility history information storage is optional without capability signalling</w:t>
      </w:r>
      <w:r w:rsidRPr="0060083F">
        <w:rPr>
          <w:rFonts w:ascii="Arial" w:eastAsia="等线" w:hAnsi="Arial" w:cs="Arial"/>
          <w:kern w:val="2"/>
          <w:sz w:val="21"/>
          <w:szCs w:val="22"/>
        </w:rPr>
        <w:t>. For Rel-17 MHI enhancements, it puts extra standard efforts and complexities for the UE, so the feature should be optional for the UE.</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2-step RACH information reporting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For 2-step RACH information reporting, the intention is to store and reporting 2-step RACH related information so that the network can further optimize the parameters and improve the random access efficiency. </w:t>
      </w:r>
      <w:r w:rsidR="00031A77" w:rsidRPr="0060083F">
        <w:rPr>
          <w:rFonts w:ascii="Arial" w:eastAsia="等线" w:hAnsi="Arial" w:cs="Arial"/>
          <w:kern w:val="2"/>
          <w:sz w:val="21"/>
          <w:szCs w:val="22"/>
        </w:rPr>
        <w:t xml:space="preserve">In Rel-16, an optional capability bit rach-Report-r16 was defined, and it indicates whether the UE supports delivery of </w:t>
      </w:r>
      <w:proofErr w:type="spellStart"/>
      <w:r w:rsidR="00031A77" w:rsidRPr="0060083F">
        <w:rPr>
          <w:rFonts w:ascii="Arial" w:eastAsia="等线" w:hAnsi="Arial" w:cs="Arial"/>
          <w:kern w:val="2"/>
          <w:sz w:val="21"/>
          <w:szCs w:val="22"/>
        </w:rPr>
        <w:t>rachReport</w:t>
      </w:r>
      <w:proofErr w:type="spellEnd"/>
      <w:r w:rsidR="00031A77" w:rsidRPr="0060083F">
        <w:rPr>
          <w:rFonts w:ascii="Arial" w:eastAsia="等线" w:hAnsi="Arial" w:cs="Arial"/>
          <w:kern w:val="2"/>
          <w:sz w:val="21"/>
          <w:szCs w:val="22"/>
        </w:rPr>
        <w:t xml:space="preserve"> upon request from the network.</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Rel-17 2-step RACH information reporting, there may be two ways to define UE capabilities:</w:t>
      </w:r>
    </w:p>
    <w:p w:rsidR="00050D11" w:rsidRPr="0060083F" w:rsidRDefault="000B1F07">
      <w:pPr>
        <w:pStyle w:val="af3"/>
        <w:numPr>
          <w:ilvl w:val="0"/>
          <w:numId w:val="8"/>
        </w:numPr>
        <w:rPr>
          <w:rFonts w:ascii="Arial" w:eastAsia="等线" w:hAnsi="Arial" w:cs="Arial"/>
          <w:szCs w:val="22"/>
          <w:lang w:val="en-US"/>
        </w:rPr>
      </w:pPr>
      <w:r w:rsidRPr="0060083F">
        <w:rPr>
          <w:rFonts w:ascii="Arial" w:eastAsia="等线" w:hAnsi="Arial" w:cs="Arial"/>
          <w:szCs w:val="22"/>
          <w:lang w:val="en-US" w:eastAsia="zh-CN"/>
        </w:rPr>
        <w:t xml:space="preserve">Implicit way: no extra UE capability bit is introduced. For a Rel-17 UE, if it supports rach-Report-r16, it shall also support 2-step RACH information </w:t>
      </w:r>
      <w:r w:rsidRPr="0060083F">
        <w:rPr>
          <w:rFonts w:ascii="Arial" w:eastAsia="等线" w:hAnsi="Arial" w:cs="Arial"/>
          <w:szCs w:val="22"/>
          <w:lang w:val="en-US"/>
        </w:rPr>
        <w:t>reporting</w:t>
      </w:r>
    </w:p>
    <w:p w:rsidR="00050D11" w:rsidRPr="0060083F" w:rsidRDefault="000B1F07">
      <w:pPr>
        <w:pStyle w:val="af3"/>
        <w:numPr>
          <w:ilvl w:val="0"/>
          <w:numId w:val="8"/>
        </w:numPr>
        <w:rPr>
          <w:rFonts w:ascii="Arial" w:eastAsia="等线" w:hAnsi="Arial" w:cs="Arial"/>
          <w:szCs w:val="22"/>
          <w:lang w:val="en-US"/>
        </w:rPr>
      </w:pPr>
      <w:r w:rsidRPr="0060083F">
        <w:rPr>
          <w:rFonts w:ascii="Arial" w:eastAsia="等线" w:hAnsi="Arial" w:cs="Arial"/>
          <w:szCs w:val="22"/>
          <w:lang w:val="en-US" w:eastAsia="zh-CN"/>
        </w:rPr>
        <w:t xml:space="preserve">Explicit way: introduce an optional UE capability bit. For a Rel-17 UE, it is to introduce a new UE capability bit dedicated for 2-step RACH information </w:t>
      </w:r>
      <w:r w:rsidRPr="0060083F">
        <w:rPr>
          <w:rFonts w:ascii="Arial" w:eastAsia="等线" w:hAnsi="Arial" w:cs="Arial"/>
          <w:szCs w:val="22"/>
          <w:lang w:val="en-US"/>
        </w:rPr>
        <w:t>reporting</w:t>
      </w:r>
      <w:r w:rsidRPr="0060083F">
        <w:rPr>
          <w:rFonts w:ascii="Arial" w:eastAsia="等线" w:hAnsi="Arial" w:cs="Arial"/>
          <w:szCs w:val="22"/>
          <w:lang w:val="en-US" w:eastAsia="zh-CN"/>
        </w:rPr>
        <w:t xml:space="preserve"> and it is optional for the UE</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Between (1) and (2), we think (2) is better as it is flexible for both UE and network sides. </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In [1], it was discussed whether to have a mandatory capability bit for the UE to log SN RACH report.</w:t>
      </w:r>
    </w:p>
    <w:p w:rsidR="00050D11" w:rsidRPr="0060083F" w:rsidRDefault="000B1F07">
      <w:pPr>
        <w:spacing w:after="180"/>
        <w:jc w:val="left"/>
        <w:rPr>
          <w:rFonts w:ascii="Arial" w:eastAsia="等线" w:hAnsi="Arial" w:cs="Arial"/>
          <w:bCs/>
          <w:lang w:val="de"/>
        </w:rPr>
      </w:pPr>
      <w:r w:rsidRPr="0060083F">
        <w:rPr>
          <w:rFonts w:ascii="Arial" w:eastAsia="等线" w:hAnsi="Arial" w:cs="Arial"/>
          <w:bCs/>
          <w:sz w:val="20"/>
          <w:lang w:val="de" w:bidi="ar"/>
        </w:rPr>
        <w:t>At RAN2#115-e, it was agreed:</w:t>
      </w:r>
    </w:p>
    <w:p w:rsidR="00050D11" w:rsidRPr="0060083F" w:rsidRDefault="000B1F07">
      <w:pPr>
        <w:pStyle w:val="a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b/>
          <w:i/>
        </w:rPr>
      </w:pPr>
      <w:r w:rsidRPr="0060083F">
        <w:rPr>
          <w:rFonts w:ascii="Arial" w:eastAsia="MS Mincho" w:hAnsi="Arial" w:cs="Arial"/>
          <w:b/>
          <w:i/>
          <w:sz w:val="20"/>
          <w:lang w:bidi="ar"/>
        </w:rPr>
        <w:t>RA Report to the SN:</w:t>
      </w:r>
    </w:p>
    <w:p w:rsidR="00050D11" w:rsidRPr="0060083F" w:rsidRDefault="000B1F07">
      <w:pPr>
        <w:pStyle w:val="ab"/>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0" w:beforeAutospacing="0" w:after="0" w:afterAutospacing="0"/>
        <w:ind w:left="1624" w:hanging="363"/>
        <w:rPr>
          <w:rFonts w:ascii="Arial" w:hAnsi="Arial" w:cs="Arial"/>
        </w:rPr>
      </w:pPr>
      <w:r w:rsidRPr="0060083F">
        <w:rPr>
          <w:rFonts w:ascii="Arial" w:eastAsia="MS Mincho" w:hAnsi="Arial" w:cs="Arial"/>
          <w:sz w:val="20"/>
          <w:lang w:bidi="ar"/>
        </w:rPr>
        <w:t xml:space="preserve">1 </w:t>
      </w:r>
      <w:r w:rsidRPr="0060083F">
        <w:rPr>
          <w:rFonts w:ascii="Arial" w:eastAsia="MS Mincho" w:hAnsi="Arial" w:cs="Arial"/>
          <w:sz w:val="20"/>
          <w:lang w:bidi="ar"/>
        </w:rPr>
        <w:tab/>
        <w:t>UE reports the SN RACH report to the MN, and then MN sends the SN RACH report to SN.</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The feature is to let the network collect more information about RACH report, and then the network can optimize the RACH parameters for SN.</w:t>
      </w:r>
      <w:r w:rsidR="001504C6">
        <w:rPr>
          <w:rFonts w:ascii="Arial" w:eastAsia="等线" w:hAnsi="Arial" w:cs="Arial"/>
          <w:kern w:val="2"/>
          <w:sz w:val="21"/>
          <w:szCs w:val="22"/>
        </w:rPr>
        <w:t xml:space="preserve"> </w:t>
      </w:r>
      <w:r w:rsidRPr="0060083F">
        <w:rPr>
          <w:rFonts w:ascii="Arial" w:eastAsia="等线" w:hAnsi="Arial" w:cs="Arial"/>
          <w:kern w:val="2"/>
          <w:sz w:val="21"/>
          <w:szCs w:val="22"/>
        </w:rPr>
        <w:t>For SN RACH report, we think it has extra complexities to UE, so it is proposed to introduce an UE capability bit and it is optional with capability signalling.</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On-demand SI information reporting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lastRenderedPageBreak/>
        <w:t>For on-demand SI information reporting, the intention is to collect necessary information for successful and failed on-demand SI procedures, and then the network can optimize the parameters for on-demand SI and broadcast SI. RAN2 already agreed to extend RA report to include all relevant information, and for this feature, there may be two ways to define UE capabilities:</w:t>
      </w:r>
    </w:p>
    <w:p w:rsidR="00050D11" w:rsidRPr="0060083F" w:rsidRDefault="000B1F07" w:rsidP="008D0AEF">
      <w:pPr>
        <w:pStyle w:val="af3"/>
        <w:numPr>
          <w:ilvl w:val="0"/>
          <w:numId w:val="10"/>
        </w:numPr>
        <w:rPr>
          <w:rFonts w:ascii="Arial" w:eastAsia="等线" w:hAnsi="Arial" w:cs="Arial"/>
          <w:szCs w:val="22"/>
          <w:lang w:val="en-US"/>
        </w:rPr>
      </w:pPr>
      <w:r w:rsidRPr="0060083F">
        <w:rPr>
          <w:rFonts w:ascii="Arial" w:eastAsia="等线" w:hAnsi="Arial" w:cs="Arial"/>
          <w:szCs w:val="22"/>
          <w:lang w:val="en-US" w:eastAsia="zh-CN"/>
        </w:rPr>
        <w:t>Implicit way: no extra UE capability bit is introduced. For a Rel-17 UE, if it supports rach-Report-r16, it shall also support on-demand SI information reporting</w:t>
      </w:r>
    </w:p>
    <w:p w:rsidR="00050D11" w:rsidRPr="0060083F" w:rsidRDefault="000B1F07" w:rsidP="008D0AEF">
      <w:pPr>
        <w:pStyle w:val="af3"/>
        <w:numPr>
          <w:ilvl w:val="0"/>
          <w:numId w:val="10"/>
        </w:numPr>
        <w:rPr>
          <w:rFonts w:ascii="Arial" w:eastAsia="等线" w:hAnsi="Arial" w:cs="Arial"/>
          <w:szCs w:val="22"/>
          <w:lang w:val="en-US"/>
        </w:rPr>
      </w:pPr>
      <w:r w:rsidRPr="0060083F">
        <w:rPr>
          <w:rFonts w:ascii="Arial" w:eastAsia="等线" w:hAnsi="Arial" w:cs="Arial"/>
          <w:szCs w:val="22"/>
          <w:lang w:val="en-US" w:eastAsia="zh-CN"/>
        </w:rPr>
        <w:t>Explicit way: introduce an optional UE capability bit. For a Rel-17 UE, it is to introduce a new UE capability bit dedicated for on-demand SI information reporting and it is optional for the UE</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Between (1) and (2), we think (2) is better as it is flexible for both UE and network sides. </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lang w:val="en-US"/>
        </w:rPr>
      </w:pP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Multiple CEF reporting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 xml:space="preserve">For multiple CEF reporting, the intention is to solve the UL/DL mismatch problem and the UE can log more than one CEF report and then reporting them to the network. </w:t>
      </w:r>
      <w:r w:rsidR="002F34B6" w:rsidRPr="0060083F">
        <w:rPr>
          <w:rFonts w:ascii="Arial" w:eastAsia="等线" w:hAnsi="Arial" w:cs="Arial"/>
          <w:kern w:val="2"/>
          <w:sz w:val="21"/>
          <w:szCs w:val="22"/>
        </w:rPr>
        <w:t>In</w:t>
      </w:r>
      <w:r w:rsidR="002F34B6">
        <w:rPr>
          <w:rFonts w:ascii="Arial" w:eastAsia="等线" w:hAnsi="Arial" w:cs="Arial"/>
          <w:kern w:val="2"/>
          <w:sz w:val="21"/>
          <w:szCs w:val="22"/>
        </w:rPr>
        <w:t xml:space="preserve"> [2], Rel-16 </w:t>
      </w:r>
      <w:r w:rsidR="002F34B6">
        <w:rPr>
          <w:rFonts w:ascii="Arial" w:eastAsia="等线" w:hAnsi="Arial" w:cs="Arial"/>
          <w:kern w:val="2"/>
          <w:sz w:val="21"/>
          <w:szCs w:val="22"/>
        </w:rPr>
        <w:t>Connection Establishment Failure is mandatory w</w:t>
      </w:r>
      <w:r w:rsidR="002F34B6">
        <w:rPr>
          <w:rFonts w:ascii="Arial" w:eastAsia="等线" w:hAnsi="Arial" w:cs="Arial"/>
          <w:kern w:val="2"/>
          <w:sz w:val="21"/>
          <w:szCs w:val="22"/>
        </w:rPr>
        <w:t>ithout capability signalling</w:t>
      </w:r>
      <w:r w:rsidR="002F34B6" w:rsidRPr="0060083F">
        <w:rPr>
          <w:rFonts w:ascii="Arial" w:eastAsia="等线" w:hAnsi="Arial" w:cs="Arial"/>
          <w:kern w:val="2"/>
          <w:sz w:val="21"/>
          <w:szCs w:val="22"/>
        </w:rPr>
        <w:t>.</w:t>
      </w:r>
      <w:r w:rsidR="002F34B6">
        <w:rPr>
          <w:rFonts w:ascii="Arial" w:eastAsia="等线" w:hAnsi="Arial" w:cs="Arial"/>
          <w:kern w:val="2"/>
          <w:sz w:val="21"/>
          <w:szCs w:val="22"/>
        </w:rPr>
        <w:t xml:space="preserve"> </w:t>
      </w:r>
      <w:r w:rsidRPr="0060083F">
        <w:rPr>
          <w:rFonts w:ascii="Arial" w:eastAsia="等线" w:hAnsi="Arial" w:cs="Arial"/>
          <w:kern w:val="2"/>
          <w:sz w:val="21"/>
          <w:szCs w:val="22"/>
        </w:rPr>
        <w:t>For Rel-17 multiple CEF reporting, it is mainly for the UL/DL mismatch problem so the use case is not very common, and it puts extra complexities for the UE to do multiple CEF reporting, i.e. the UE is required to log more than one CEF reporting and each logging may be very similar as the Rel-16 CEF logging. In general, we think it should be an optional capability bit with capability signalling.</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2.2 MDT</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Logged MDT with IDC problem detection</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For logged MDT with IDC problem detection, RAN2 agreed to use LTE mechanism as the baseline, i.e. the UE suspends the logging if it detects IDC problems, and then if the IDC problem is resolved, the UE shall resume the logging.</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rPr>
      </w:pPr>
      <w:r w:rsidRPr="0060083F">
        <w:rPr>
          <w:rFonts w:ascii="Arial" w:eastAsia="等线" w:hAnsi="Arial" w:cs="Arial"/>
          <w:kern w:val="2"/>
          <w:sz w:val="21"/>
          <w:szCs w:val="22"/>
        </w:rPr>
        <w:t>We think it is important that the UE should log valid measurements, so the feature should be mandatory for the UE, and it also follow LTE principles.</w:t>
      </w:r>
    </w:p>
    <w:p w:rsidR="00050D11" w:rsidRPr="0060083F" w:rsidRDefault="00050D11">
      <w:pPr>
        <w:widowControl w:val="0"/>
        <w:overflowPunct/>
        <w:autoSpaceDE/>
        <w:autoSpaceDN/>
        <w:adjustRightInd/>
        <w:spacing w:line="240" w:lineRule="auto"/>
        <w:textAlignment w:val="auto"/>
        <w:rPr>
          <w:rFonts w:ascii="Arial" w:eastAsia="等线" w:hAnsi="Arial" w:cs="Arial"/>
          <w:kern w:val="2"/>
          <w:sz w:val="21"/>
          <w:szCs w:val="22"/>
        </w:rPr>
      </w:pPr>
    </w:p>
    <w:p w:rsidR="00050D11" w:rsidRPr="0060083F" w:rsidRDefault="000B1F07">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2.3 L2M</w:t>
      </w:r>
    </w:p>
    <w:p w:rsidR="00050D11" w:rsidRPr="0060083F" w:rsidRDefault="000B1F07">
      <w:pPr>
        <w:widowControl w:val="0"/>
        <w:overflowPunct/>
        <w:autoSpaceDE/>
        <w:autoSpaceDN/>
        <w:adjustRightInd/>
        <w:spacing w:line="240" w:lineRule="auto"/>
        <w:textAlignment w:val="auto"/>
        <w:rPr>
          <w:rFonts w:ascii="Arial" w:eastAsia="等线" w:hAnsi="Arial" w:cs="Arial"/>
          <w:kern w:val="2"/>
          <w:sz w:val="21"/>
          <w:szCs w:val="22"/>
          <w:u w:val="single"/>
        </w:rPr>
      </w:pPr>
      <w:r w:rsidRPr="0060083F">
        <w:rPr>
          <w:rFonts w:ascii="Arial" w:eastAsia="等线" w:hAnsi="Arial" w:cs="Arial"/>
          <w:kern w:val="2"/>
          <w:sz w:val="21"/>
          <w:szCs w:val="22"/>
          <w:u w:val="single"/>
        </w:rPr>
        <w:t>D1 delay ratio reporting</w:t>
      </w:r>
    </w:p>
    <w:p w:rsidR="00050D11" w:rsidRPr="00162375" w:rsidRDefault="000B1F07">
      <w:pPr>
        <w:widowControl w:val="0"/>
        <w:overflowPunct/>
        <w:autoSpaceDE/>
        <w:autoSpaceDN/>
        <w:adjustRightInd/>
        <w:spacing w:line="240" w:lineRule="auto"/>
        <w:textAlignment w:val="auto"/>
        <w:rPr>
          <w:rFonts w:ascii="Arial" w:eastAsia="等线" w:hAnsi="Arial" w:cs="Arial"/>
          <w:kern w:val="2"/>
          <w:sz w:val="21"/>
          <w:szCs w:val="21"/>
        </w:rPr>
      </w:pPr>
      <w:r w:rsidRPr="00162375">
        <w:rPr>
          <w:rFonts w:ascii="Arial" w:eastAsia="等线" w:hAnsi="Arial" w:cs="Arial"/>
          <w:kern w:val="2"/>
          <w:sz w:val="21"/>
          <w:szCs w:val="21"/>
        </w:rPr>
        <w:t>For D1 delay ratio reporting, TS 38.314 CR has captured the definition and other specification impacts are to be discussed in future meetings. The intention of the feature is to let network know more information about D1, so the network can better identify the delay problem (in addition to Rel-16 E2E delay solutions). In Rel-16, an optional UE capability bit ulPDCP-Delay-r16 was defined and the definition has been defined in TS 38.314.</w:t>
      </w:r>
    </w:p>
    <w:p w:rsidR="00050D11" w:rsidRPr="00162375" w:rsidRDefault="000B1F07">
      <w:pPr>
        <w:widowControl w:val="0"/>
        <w:overflowPunct/>
        <w:autoSpaceDE/>
        <w:autoSpaceDN/>
        <w:adjustRightInd/>
        <w:spacing w:line="240" w:lineRule="auto"/>
        <w:textAlignment w:val="auto"/>
        <w:rPr>
          <w:rFonts w:ascii="Arial" w:eastAsia="等线" w:hAnsi="Arial" w:cs="Arial"/>
          <w:kern w:val="2"/>
          <w:sz w:val="21"/>
          <w:szCs w:val="21"/>
        </w:rPr>
      </w:pPr>
      <w:r w:rsidRPr="00162375">
        <w:rPr>
          <w:rFonts w:ascii="Arial" w:eastAsia="等线" w:hAnsi="Arial" w:cs="Arial"/>
          <w:kern w:val="2"/>
          <w:sz w:val="21"/>
          <w:szCs w:val="21"/>
        </w:rPr>
        <w:t>For Rel-17 D1 delay ratio reporting, the UE needs to collect the information following TS 38.314 definition and report the measurements to the network via UL RRC messages, so there are extra complexities for the UE to support the feature. It is proposed to introduce an optional UE capability bit for the UE.</w:t>
      </w:r>
    </w:p>
    <w:p w:rsidR="00050D11" w:rsidRPr="00162375" w:rsidRDefault="00050D11">
      <w:pPr>
        <w:rPr>
          <w:rFonts w:ascii="Arial" w:hAnsi="Arial" w:cs="Arial"/>
          <w:sz w:val="21"/>
          <w:szCs w:val="21"/>
          <w:lang w:val="de-DE"/>
        </w:rPr>
      </w:pPr>
    </w:p>
    <w:p w:rsidR="00162375" w:rsidRDefault="00162375">
      <w:pPr>
        <w:rPr>
          <w:rFonts w:ascii="Arial" w:hAnsi="Arial" w:cs="Arial"/>
          <w:sz w:val="21"/>
          <w:szCs w:val="21"/>
          <w:lang w:val="de-DE"/>
        </w:rPr>
      </w:pPr>
      <w:r w:rsidRPr="00162375">
        <w:rPr>
          <w:rFonts w:ascii="Arial" w:hAnsi="Arial" w:cs="Arial"/>
          <w:sz w:val="21"/>
          <w:szCs w:val="21"/>
          <w:lang w:val="de-DE"/>
        </w:rPr>
        <w:t>Based on</w:t>
      </w:r>
      <w:r>
        <w:rPr>
          <w:rFonts w:ascii="Arial" w:hAnsi="Arial" w:cs="Arial"/>
          <w:sz w:val="21"/>
          <w:szCs w:val="21"/>
          <w:lang w:val="de-DE"/>
        </w:rPr>
        <w:t xml:space="preserve"> the discussions in section 2.1, 2.2 and 2.3, we summarize the relevant UE capabilities in the following proposals:</w:t>
      </w:r>
    </w:p>
    <w:p w:rsidR="00162375" w:rsidRPr="0060083F" w:rsidRDefault="00162375" w:rsidP="00162375">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1: It is proposed to introduce new UE capability bits for the following features, and they are optional </w:t>
      </w:r>
      <w:r w:rsidRPr="00781371">
        <w:rPr>
          <w:rFonts w:ascii="Arial" w:eastAsiaTheme="minorEastAsia" w:hAnsi="Arial" w:cs="Arial"/>
          <w:b/>
          <w:sz w:val="21"/>
          <w:szCs w:val="21"/>
          <w:u w:val="single"/>
          <w:lang w:val="en-US"/>
        </w:rPr>
        <w:t>with</w:t>
      </w:r>
      <w:r w:rsidRPr="0060083F">
        <w:rPr>
          <w:rFonts w:ascii="Arial" w:eastAsiaTheme="minorEastAsia" w:hAnsi="Arial" w:cs="Arial"/>
          <w:b/>
          <w:sz w:val="21"/>
          <w:szCs w:val="21"/>
          <w:lang w:val="en-US"/>
        </w:rPr>
        <w:t xml:space="preserve"> </w:t>
      </w:r>
      <w:r>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Successful Handover Reporting</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2-step RACH information reporting</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lastRenderedPageBreak/>
        <w:t>SN RACH reporting</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On-demand SI information reporting</w:t>
      </w:r>
    </w:p>
    <w:p w:rsidR="00162375" w:rsidRPr="0060083F" w:rsidRDefault="00162375" w:rsidP="00162375">
      <w:pPr>
        <w:pStyle w:val="af3"/>
        <w:numPr>
          <w:ilvl w:val="0"/>
          <w:numId w:val="5"/>
        </w:numPr>
        <w:rPr>
          <w:rFonts w:ascii="Arial" w:eastAsiaTheme="minorEastAsia" w:hAnsi="Arial" w:cs="Arial"/>
          <w:lang w:val="en-US"/>
        </w:rPr>
      </w:pPr>
      <w:r w:rsidRPr="0060083F">
        <w:rPr>
          <w:rFonts w:ascii="Arial" w:eastAsiaTheme="minorEastAsia" w:hAnsi="Arial" w:cs="Arial"/>
          <w:b/>
          <w:szCs w:val="21"/>
          <w:lang w:val="en-US" w:eastAsia="zh-CN"/>
        </w:rPr>
        <w:t>D1 delay ratio reporting</w:t>
      </w:r>
    </w:p>
    <w:p w:rsidR="00162375" w:rsidRDefault="00162375" w:rsidP="00162375">
      <w:pPr>
        <w:rPr>
          <w:rFonts w:ascii="Arial" w:eastAsiaTheme="minorEastAsia" w:hAnsi="Arial" w:cs="Arial"/>
          <w:lang w:val="en-US"/>
        </w:rPr>
      </w:pPr>
    </w:p>
    <w:p w:rsidR="00162375" w:rsidRPr="0060083F" w:rsidRDefault="00162375" w:rsidP="00162375">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w:t>
      </w:r>
      <w:r>
        <w:rPr>
          <w:rFonts w:ascii="Arial" w:eastAsiaTheme="minorEastAsia" w:hAnsi="Arial" w:cs="Arial"/>
          <w:b/>
          <w:sz w:val="21"/>
          <w:szCs w:val="21"/>
          <w:lang w:val="en-US"/>
        </w:rPr>
        <w:t>2</w:t>
      </w:r>
      <w:r w:rsidRPr="0060083F">
        <w:rPr>
          <w:rFonts w:ascii="Arial" w:eastAsiaTheme="minorEastAsia" w:hAnsi="Arial" w:cs="Arial"/>
          <w:b/>
          <w:sz w:val="21"/>
          <w:szCs w:val="21"/>
          <w:lang w:val="en-US"/>
        </w:rPr>
        <w:t xml:space="preserve">: It is proposed to introduce new UE capability bits for the following features, and they are optional </w:t>
      </w:r>
      <w:r w:rsidRPr="00781371">
        <w:rPr>
          <w:rFonts w:ascii="Arial" w:eastAsiaTheme="minorEastAsia" w:hAnsi="Arial" w:cs="Arial"/>
          <w:b/>
          <w:sz w:val="21"/>
          <w:szCs w:val="21"/>
          <w:u w:val="single"/>
          <w:lang w:val="en-US"/>
        </w:rPr>
        <w:t>without</w:t>
      </w:r>
      <w:r w:rsidRPr="0060083F">
        <w:rPr>
          <w:rFonts w:ascii="Arial" w:eastAsiaTheme="minorEastAsia" w:hAnsi="Arial" w:cs="Arial"/>
          <w:b/>
          <w:sz w:val="21"/>
          <w:szCs w:val="21"/>
          <w:lang w:val="en-US"/>
        </w:rPr>
        <w:t xml:space="preserve"> </w:t>
      </w:r>
      <w:r>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DAPS failure reporting</w:t>
      </w:r>
    </w:p>
    <w:p w:rsidR="00162375" w:rsidRPr="0060083F" w:rsidRDefault="00162375" w:rsidP="00162375">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CHO failure reporting</w:t>
      </w:r>
    </w:p>
    <w:p w:rsidR="00162375" w:rsidRPr="0060083F" w:rsidRDefault="00162375" w:rsidP="00162375">
      <w:pPr>
        <w:pStyle w:val="af3"/>
        <w:numPr>
          <w:ilvl w:val="0"/>
          <w:numId w:val="5"/>
        </w:numPr>
        <w:rPr>
          <w:rFonts w:ascii="Arial" w:eastAsiaTheme="minorEastAsia" w:hAnsi="Arial" w:cs="Arial"/>
          <w:b/>
          <w:szCs w:val="21"/>
          <w:lang w:val="en-US"/>
        </w:rPr>
      </w:pPr>
      <w:proofErr w:type="spellStart"/>
      <w:r w:rsidRPr="0060083F">
        <w:rPr>
          <w:rFonts w:ascii="Arial" w:eastAsiaTheme="minorEastAsia" w:hAnsi="Arial" w:cs="Arial"/>
          <w:b/>
          <w:szCs w:val="21"/>
          <w:lang w:val="en-US" w:eastAsia="zh-CN"/>
        </w:rPr>
        <w:t>PSCell</w:t>
      </w:r>
      <w:proofErr w:type="spellEnd"/>
      <w:r w:rsidRPr="0060083F">
        <w:rPr>
          <w:rFonts w:ascii="Arial" w:eastAsiaTheme="minorEastAsia" w:hAnsi="Arial" w:cs="Arial"/>
          <w:b/>
          <w:szCs w:val="21"/>
          <w:lang w:val="en-US" w:eastAsia="zh-CN"/>
        </w:rPr>
        <w:t xml:space="preserve"> change failure reporting</w:t>
      </w:r>
    </w:p>
    <w:p w:rsidR="00162375" w:rsidRPr="000C573D" w:rsidRDefault="00162375" w:rsidP="00162375">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MHI enhancements</w:t>
      </w:r>
    </w:p>
    <w:p w:rsidR="00162375" w:rsidRPr="000C573D" w:rsidRDefault="00162375" w:rsidP="00162375">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Multiple CEF reporting</w:t>
      </w:r>
    </w:p>
    <w:p w:rsidR="00162375" w:rsidRPr="0060083F" w:rsidRDefault="00162375" w:rsidP="00162375">
      <w:pPr>
        <w:rPr>
          <w:rFonts w:ascii="Arial" w:eastAsiaTheme="minorEastAsia" w:hAnsi="Arial" w:cs="Arial" w:hint="eastAsia"/>
          <w:lang w:val="en-US"/>
        </w:rPr>
      </w:pPr>
    </w:p>
    <w:p w:rsidR="00162375" w:rsidRPr="00162375" w:rsidRDefault="00162375" w:rsidP="00162375">
      <w:pPr>
        <w:rPr>
          <w:rFonts w:ascii="Arial" w:hAnsi="Arial" w:cs="Arial"/>
          <w:sz w:val="21"/>
          <w:szCs w:val="21"/>
          <w:lang w:val="de-DE"/>
        </w:rPr>
      </w:pPr>
      <w:r w:rsidRPr="0060083F">
        <w:rPr>
          <w:rFonts w:ascii="Arial" w:eastAsia="等线" w:hAnsi="Arial" w:cs="Arial"/>
          <w:b/>
          <w:kern w:val="2"/>
          <w:sz w:val="21"/>
          <w:szCs w:val="22"/>
        </w:rPr>
        <w:t xml:space="preserve">Proposal </w:t>
      </w:r>
      <w:r>
        <w:rPr>
          <w:rFonts w:ascii="Arial" w:eastAsia="等线" w:hAnsi="Arial" w:cs="Arial"/>
          <w:b/>
          <w:kern w:val="2"/>
          <w:sz w:val="21"/>
          <w:szCs w:val="22"/>
        </w:rPr>
        <w:t>3</w:t>
      </w:r>
      <w:r w:rsidRPr="0060083F">
        <w:rPr>
          <w:rFonts w:ascii="Arial" w:eastAsia="等线" w:hAnsi="Arial" w:cs="Arial"/>
          <w:b/>
          <w:kern w:val="2"/>
          <w:sz w:val="21"/>
          <w:szCs w:val="22"/>
        </w:rPr>
        <w:t>: For logged MDT with IDC problem detection, it is mandatory for the UE if the UE supports logged MDT.</w:t>
      </w:r>
    </w:p>
    <w:p w:rsidR="00162375" w:rsidRPr="00162375" w:rsidRDefault="00162375">
      <w:pPr>
        <w:rPr>
          <w:rFonts w:ascii="Arial" w:hAnsi="Arial" w:cs="Arial" w:hint="eastAsia"/>
          <w:sz w:val="21"/>
          <w:szCs w:val="21"/>
          <w:lang w:val="de-DE"/>
        </w:rPr>
      </w:pPr>
    </w:p>
    <w:p w:rsidR="00050D11" w:rsidRPr="0060083F" w:rsidRDefault="008D0AEF">
      <w:pPr>
        <w:pStyle w:val="Doc-text2"/>
        <w:tabs>
          <w:tab w:val="clear" w:pos="1622"/>
          <w:tab w:val="left" w:pos="1225"/>
        </w:tabs>
        <w:spacing w:beforeLines="150" w:before="360" w:afterLines="100" w:after="240"/>
        <w:ind w:left="0" w:firstLine="0"/>
        <w:outlineLvl w:val="1"/>
        <w:rPr>
          <w:rFonts w:cs="Arial"/>
          <w:sz w:val="28"/>
        </w:rPr>
      </w:pPr>
      <w:r w:rsidRPr="0060083F">
        <w:rPr>
          <w:rFonts w:cs="Arial"/>
          <w:sz w:val="28"/>
        </w:rPr>
        <w:t>2.4 Others</w:t>
      </w:r>
    </w:p>
    <w:p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For the new UE capability bits, it is also required to discuss the following aspects:</w:t>
      </w:r>
    </w:p>
    <w:p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 Need of FDD/TDD differentiation</w:t>
      </w:r>
    </w:p>
    <w:p w:rsidR="00050D11" w:rsidRPr="008A3F54" w:rsidRDefault="000B1F07">
      <w:pPr>
        <w:rPr>
          <w:rFonts w:ascii="Arial" w:eastAsiaTheme="minorEastAsia" w:hAnsi="Arial" w:cs="Arial"/>
          <w:sz w:val="21"/>
          <w:szCs w:val="21"/>
        </w:rPr>
      </w:pPr>
      <w:r w:rsidRPr="008A3F54">
        <w:rPr>
          <w:rFonts w:ascii="Arial" w:eastAsiaTheme="minorEastAsia" w:hAnsi="Arial" w:cs="Arial"/>
          <w:sz w:val="21"/>
          <w:szCs w:val="21"/>
        </w:rPr>
        <w:t>- Need of FR1/FR2 differentiation</w:t>
      </w:r>
    </w:p>
    <w:p w:rsidR="00050D11" w:rsidRPr="008A3F54" w:rsidRDefault="00050D11">
      <w:pPr>
        <w:rPr>
          <w:rFonts w:ascii="Arial" w:eastAsiaTheme="minorEastAsia" w:hAnsi="Arial" w:cs="Arial"/>
          <w:sz w:val="21"/>
          <w:szCs w:val="21"/>
        </w:rPr>
      </w:pPr>
    </w:p>
    <w:p w:rsidR="00BC26AD" w:rsidRPr="0060083F" w:rsidRDefault="000B1F07" w:rsidP="00BC26AD">
      <w:pPr>
        <w:rPr>
          <w:rFonts w:ascii="Arial" w:eastAsiaTheme="minorEastAsia" w:hAnsi="Arial" w:cs="Arial"/>
          <w:lang w:val="en-US"/>
        </w:rPr>
      </w:pPr>
      <w:r w:rsidRPr="008A3F54">
        <w:rPr>
          <w:rFonts w:ascii="Arial" w:eastAsiaTheme="minorEastAsia" w:hAnsi="Arial" w:cs="Arial"/>
          <w:sz w:val="21"/>
          <w:szCs w:val="21"/>
        </w:rPr>
        <w:t>In Rel-16, most of SON/MDT UE capabilities did not have such differentiations, so we think Rel-17 new UE capabilities may follow the designs. We are also open to see if there are some motivations to differentiate between FDD/TDD and FR1/FR2 modes.</w:t>
      </w:r>
    </w:p>
    <w:p w:rsidR="00BC26AD" w:rsidRPr="0060083F" w:rsidRDefault="00BC26AD" w:rsidP="00BC26AD">
      <w:pPr>
        <w:rPr>
          <w:rFonts w:ascii="Arial" w:eastAsiaTheme="minorEastAsia" w:hAnsi="Arial" w:cs="Arial"/>
          <w:szCs w:val="24"/>
        </w:rPr>
      </w:pPr>
      <w:r w:rsidRPr="0060083F">
        <w:rPr>
          <w:rFonts w:ascii="Arial" w:eastAsia="等线" w:hAnsi="Arial" w:cs="Arial"/>
          <w:b/>
          <w:kern w:val="2"/>
          <w:sz w:val="21"/>
          <w:szCs w:val="22"/>
        </w:rPr>
        <w:t xml:space="preserve">Proposal </w:t>
      </w:r>
      <w:r>
        <w:rPr>
          <w:rFonts w:ascii="Arial" w:eastAsia="等线" w:hAnsi="Arial" w:cs="Arial"/>
          <w:b/>
          <w:kern w:val="2"/>
          <w:sz w:val="21"/>
          <w:szCs w:val="22"/>
        </w:rPr>
        <w:t>4</w:t>
      </w:r>
      <w:r w:rsidRPr="0060083F">
        <w:rPr>
          <w:rFonts w:ascii="Arial" w:eastAsia="等线" w:hAnsi="Arial" w:cs="Arial"/>
          <w:b/>
          <w:kern w:val="2"/>
          <w:sz w:val="21"/>
          <w:szCs w:val="22"/>
        </w:rPr>
        <w:t>: For new UE capabilities, it is proposed RAN2 to discuss whether to have FDD/TDD differentiation and FR1/FR2 differentiation.</w:t>
      </w:r>
    </w:p>
    <w:p w:rsidR="00050D11" w:rsidRPr="0060083F" w:rsidRDefault="000B1F07">
      <w:pPr>
        <w:pStyle w:val="1"/>
        <w:numPr>
          <w:ilvl w:val="0"/>
          <w:numId w:val="4"/>
        </w:numPr>
        <w:rPr>
          <w:rFonts w:cs="Arial"/>
        </w:rPr>
      </w:pPr>
      <w:bookmarkStart w:id="1" w:name="_Hlk46936119"/>
      <w:r w:rsidRPr="0060083F">
        <w:rPr>
          <w:rFonts w:cs="Arial"/>
        </w:rPr>
        <w:t>Conclusions</w:t>
      </w:r>
    </w:p>
    <w:p w:rsidR="00050D11" w:rsidRPr="0060083F" w:rsidRDefault="000B1F07">
      <w:pPr>
        <w:rPr>
          <w:rFonts w:ascii="Arial" w:eastAsiaTheme="minorEastAsia" w:hAnsi="Arial" w:cs="Arial"/>
          <w:lang w:val="en-US"/>
        </w:rPr>
      </w:pPr>
      <w:r w:rsidRPr="0060083F">
        <w:rPr>
          <w:rFonts w:ascii="Arial" w:eastAsiaTheme="minorEastAsia" w:hAnsi="Arial" w:cs="Arial"/>
          <w:lang w:val="en-US"/>
        </w:rPr>
        <w:t>In this paper, we discuss the SON and MDT UE capabilities, and it is proposed:</w:t>
      </w:r>
    </w:p>
    <w:p w:rsidR="00F67A32" w:rsidRPr="0060083F" w:rsidRDefault="00F67A32">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1: It is proposed to introduce new UE capability bits for the following features, and they are optional </w:t>
      </w:r>
      <w:r w:rsidRPr="00781371">
        <w:rPr>
          <w:rFonts w:ascii="Arial" w:eastAsiaTheme="minorEastAsia" w:hAnsi="Arial" w:cs="Arial"/>
          <w:b/>
          <w:sz w:val="21"/>
          <w:szCs w:val="21"/>
          <w:u w:val="single"/>
          <w:lang w:val="en-US"/>
        </w:rPr>
        <w:t>with</w:t>
      </w:r>
      <w:r w:rsidRPr="0060083F">
        <w:rPr>
          <w:rFonts w:ascii="Arial" w:eastAsiaTheme="minorEastAsia" w:hAnsi="Arial" w:cs="Arial"/>
          <w:b/>
          <w:sz w:val="21"/>
          <w:szCs w:val="21"/>
          <w:lang w:val="en-US"/>
        </w:rPr>
        <w:t xml:space="preserve"> </w:t>
      </w:r>
      <w:r w:rsidR="00BA5CB9">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rsidR="00F67A32" w:rsidRPr="0060083F" w:rsidRDefault="005B769C"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Successful Handover Reporting</w:t>
      </w:r>
    </w:p>
    <w:p w:rsidR="000F01DD" w:rsidRPr="0060083F" w:rsidRDefault="000F01DD"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2-step RACH information reporting</w:t>
      </w:r>
    </w:p>
    <w:p w:rsidR="00720FF0" w:rsidRPr="0060083F" w:rsidRDefault="00720FF0"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SN RACH reporting</w:t>
      </w:r>
    </w:p>
    <w:p w:rsidR="00C94655" w:rsidRPr="0060083F" w:rsidRDefault="00C94655" w:rsidP="005B769C">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On-demand SI information reporting</w:t>
      </w:r>
    </w:p>
    <w:p w:rsidR="00A578AC" w:rsidRPr="0060083F" w:rsidRDefault="00A578AC" w:rsidP="005B769C">
      <w:pPr>
        <w:pStyle w:val="af3"/>
        <w:numPr>
          <w:ilvl w:val="0"/>
          <w:numId w:val="5"/>
        </w:numPr>
        <w:rPr>
          <w:rFonts w:ascii="Arial" w:eastAsiaTheme="minorEastAsia" w:hAnsi="Arial" w:cs="Arial"/>
          <w:lang w:val="en-US"/>
        </w:rPr>
      </w:pPr>
      <w:r w:rsidRPr="0060083F">
        <w:rPr>
          <w:rFonts w:ascii="Arial" w:eastAsiaTheme="minorEastAsia" w:hAnsi="Arial" w:cs="Arial"/>
          <w:b/>
          <w:szCs w:val="21"/>
          <w:lang w:val="en-US" w:eastAsia="zh-CN"/>
        </w:rPr>
        <w:t>D1 delay ratio reporting</w:t>
      </w:r>
    </w:p>
    <w:p w:rsidR="00F67A32" w:rsidRDefault="00F67A32">
      <w:pPr>
        <w:rPr>
          <w:rFonts w:ascii="Arial" w:eastAsiaTheme="minorEastAsia" w:hAnsi="Arial" w:cs="Arial"/>
          <w:lang w:val="en-US"/>
        </w:rPr>
      </w:pPr>
    </w:p>
    <w:p w:rsidR="00781371" w:rsidRPr="0060083F" w:rsidRDefault="00781371" w:rsidP="00781371">
      <w:pPr>
        <w:rPr>
          <w:rFonts w:ascii="Arial" w:eastAsiaTheme="minorEastAsia" w:hAnsi="Arial" w:cs="Arial"/>
          <w:b/>
          <w:sz w:val="21"/>
          <w:szCs w:val="21"/>
          <w:lang w:val="en-US"/>
        </w:rPr>
      </w:pPr>
      <w:r w:rsidRPr="0060083F">
        <w:rPr>
          <w:rFonts w:ascii="Arial" w:eastAsiaTheme="minorEastAsia" w:hAnsi="Arial" w:cs="Arial"/>
          <w:b/>
          <w:sz w:val="21"/>
          <w:szCs w:val="21"/>
          <w:lang w:val="en-US"/>
        </w:rPr>
        <w:t xml:space="preserve">Proposal </w:t>
      </w:r>
      <w:r>
        <w:rPr>
          <w:rFonts w:ascii="Arial" w:eastAsiaTheme="minorEastAsia" w:hAnsi="Arial" w:cs="Arial"/>
          <w:b/>
          <w:sz w:val="21"/>
          <w:szCs w:val="21"/>
          <w:lang w:val="en-US"/>
        </w:rPr>
        <w:t>2</w:t>
      </w:r>
      <w:r w:rsidRPr="0060083F">
        <w:rPr>
          <w:rFonts w:ascii="Arial" w:eastAsiaTheme="minorEastAsia" w:hAnsi="Arial" w:cs="Arial"/>
          <w:b/>
          <w:sz w:val="21"/>
          <w:szCs w:val="21"/>
          <w:lang w:val="en-US"/>
        </w:rPr>
        <w:t xml:space="preserve">: It is proposed to introduce new UE capability bits for the following features, and they are optional </w:t>
      </w:r>
      <w:r w:rsidRPr="00781371">
        <w:rPr>
          <w:rFonts w:ascii="Arial" w:eastAsiaTheme="minorEastAsia" w:hAnsi="Arial" w:cs="Arial"/>
          <w:b/>
          <w:sz w:val="21"/>
          <w:szCs w:val="21"/>
          <w:u w:val="single"/>
          <w:lang w:val="en-US"/>
        </w:rPr>
        <w:t>with</w:t>
      </w:r>
      <w:r w:rsidRPr="00781371">
        <w:rPr>
          <w:rFonts w:ascii="Arial" w:eastAsiaTheme="minorEastAsia" w:hAnsi="Arial" w:cs="Arial"/>
          <w:b/>
          <w:sz w:val="21"/>
          <w:szCs w:val="21"/>
          <w:u w:val="single"/>
          <w:lang w:val="en-US"/>
        </w:rPr>
        <w:t>out</w:t>
      </w:r>
      <w:r w:rsidRPr="0060083F">
        <w:rPr>
          <w:rFonts w:ascii="Arial" w:eastAsiaTheme="minorEastAsia" w:hAnsi="Arial" w:cs="Arial"/>
          <w:b/>
          <w:sz w:val="21"/>
          <w:szCs w:val="21"/>
          <w:lang w:val="en-US"/>
        </w:rPr>
        <w:t xml:space="preserve"> </w:t>
      </w:r>
      <w:r w:rsidR="00BA5CB9">
        <w:rPr>
          <w:rFonts w:ascii="Arial" w:eastAsiaTheme="minorEastAsia" w:hAnsi="Arial" w:cs="Arial"/>
          <w:b/>
          <w:sz w:val="21"/>
          <w:szCs w:val="21"/>
          <w:lang w:val="en-US"/>
        </w:rPr>
        <w:t>capability signalling</w:t>
      </w:r>
      <w:r w:rsidRPr="0060083F">
        <w:rPr>
          <w:rFonts w:ascii="Arial" w:eastAsiaTheme="minorEastAsia" w:hAnsi="Arial" w:cs="Arial"/>
          <w:b/>
          <w:sz w:val="21"/>
          <w:szCs w:val="21"/>
          <w:lang w:val="en-US"/>
        </w:rPr>
        <w:t>:</w:t>
      </w:r>
    </w:p>
    <w:p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DAPS failure reporting</w:t>
      </w:r>
    </w:p>
    <w:p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CHO failure reporting</w:t>
      </w:r>
    </w:p>
    <w:p w:rsidR="00781371" w:rsidRPr="0060083F" w:rsidRDefault="00781371" w:rsidP="00781371">
      <w:pPr>
        <w:pStyle w:val="af3"/>
        <w:numPr>
          <w:ilvl w:val="0"/>
          <w:numId w:val="5"/>
        </w:numPr>
        <w:rPr>
          <w:rFonts w:ascii="Arial" w:eastAsiaTheme="minorEastAsia" w:hAnsi="Arial" w:cs="Arial"/>
          <w:b/>
          <w:szCs w:val="21"/>
          <w:lang w:val="en-US"/>
        </w:rPr>
      </w:pPr>
      <w:r w:rsidRPr="0060083F">
        <w:rPr>
          <w:rFonts w:ascii="Arial" w:eastAsiaTheme="minorEastAsia" w:hAnsi="Arial" w:cs="Arial"/>
          <w:b/>
          <w:szCs w:val="21"/>
          <w:lang w:val="en-US" w:eastAsia="zh-CN"/>
        </w:rPr>
        <w:t>PSCell change failure reporting</w:t>
      </w:r>
    </w:p>
    <w:p w:rsidR="000C573D" w:rsidRPr="000C573D" w:rsidRDefault="00781371" w:rsidP="000C573D">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MHI enhancements</w:t>
      </w:r>
    </w:p>
    <w:p w:rsidR="00781371" w:rsidRPr="000C573D" w:rsidRDefault="000C573D" w:rsidP="000C573D">
      <w:pPr>
        <w:pStyle w:val="af3"/>
        <w:numPr>
          <w:ilvl w:val="0"/>
          <w:numId w:val="5"/>
        </w:numPr>
        <w:rPr>
          <w:rFonts w:ascii="Arial" w:eastAsiaTheme="minorEastAsia" w:hAnsi="Arial" w:cs="Arial"/>
          <w:lang w:val="en-US"/>
        </w:rPr>
      </w:pPr>
      <w:r w:rsidRPr="000C573D">
        <w:rPr>
          <w:rFonts w:ascii="Arial" w:eastAsiaTheme="minorEastAsia" w:hAnsi="Arial" w:cs="Arial"/>
          <w:b/>
          <w:szCs w:val="21"/>
          <w:lang w:val="en-US" w:eastAsia="zh-CN"/>
        </w:rPr>
        <w:t>Multiple CEF reporting</w:t>
      </w:r>
    </w:p>
    <w:p w:rsidR="000C573D" w:rsidRPr="0060083F" w:rsidRDefault="000C573D">
      <w:pPr>
        <w:rPr>
          <w:rFonts w:ascii="Arial" w:eastAsiaTheme="minorEastAsia" w:hAnsi="Arial" w:cs="Arial" w:hint="eastAsia"/>
          <w:lang w:val="en-US"/>
        </w:rPr>
      </w:pPr>
    </w:p>
    <w:p w:rsidR="006F369B" w:rsidRPr="0060083F" w:rsidRDefault="006F369B">
      <w:pPr>
        <w:rPr>
          <w:rFonts w:ascii="Arial" w:eastAsiaTheme="minorEastAsia" w:hAnsi="Arial" w:cs="Arial"/>
          <w:lang w:val="en-US"/>
        </w:rPr>
      </w:pPr>
      <w:r w:rsidRPr="0060083F">
        <w:rPr>
          <w:rFonts w:ascii="Arial" w:eastAsia="等线" w:hAnsi="Arial" w:cs="Arial"/>
          <w:b/>
          <w:kern w:val="2"/>
          <w:sz w:val="21"/>
          <w:szCs w:val="22"/>
        </w:rPr>
        <w:t xml:space="preserve">Proposal </w:t>
      </w:r>
      <w:r w:rsidR="00FB04C2">
        <w:rPr>
          <w:rFonts w:ascii="Arial" w:eastAsia="等线" w:hAnsi="Arial" w:cs="Arial"/>
          <w:b/>
          <w:kern w:val="2"/>
          <w:sz w:val="21"/>
          <w:szCs w:val="22"/>
        </w:rPr>
        <w:t>3</w:t>
      </w:r>
      <w:r w:rsidRPr="0060083F">
        <w:rPr>
          <w:rFonts w:ascii="Arial" w:eastAsia="等线" w:hAnsi="Arial" w:cs="Arial"/>
          <w:b/>
          <w:kern w:val="2"/>
          <w:sz w:val="21"/>
          <w:szCs w:val="22"/>
        </w:rPr>
        <w:t>: For logged MDT with IDC problem detection, it is mandatory for the UE if the UE supports logged MDT.</w:t>
      </w:r>
    </w:p>
    <w:p w:rsidR="00F67A32" w:rsidRPr="0060083F" w:rsidRDefault="00F67A32">
      <w:pPr>
        <w:rPr>
          <w:rFonts w:ascii="Arial" w:eastAsiaTheme="minorEastAsia" w:hAnsi="Arial" w:cs="Arial"/>
          <w:lang w:val="en-US"/>
        </w:rPr>
      </w:pPr>
    </w:p>
    <w:p w:rsidR="00050D11" w:rsidRPr="0060083F" w:rsidRDefault="00797ADD" w:rsidP="00A06132">
      <w:pPr>
        <w:rPr>
          <w:rFonts w:ascii="Arial" w:eastAsia="等线" w:hAnsi="Arial" w:cs="Arial"/>
          <w:b/>
          <w:color w:val="000000"/>
          <w:kern w:val="2"/>
          <w:sz w:val="21"/>
          <w:szCs w:val="22"/>
        </w:rPr>
      </w:pPr>
      <w:r w:rsidRPr="0060083F">
        <w:rPr>
          <w:rFonts w:ascii="Arial" w:eastAsia="等线" w:hAnsi="Arial" w:cs="Arial"/>
          <w:b/>
          <w:kern w:val="2"/>
          <w:sz w:val="21"/>
          <w:szCs w:val="22"/>
        </w:rPr>
        <w:t xml:space="preserve">Proposal </w:t>
      </w:r>
      <w:r w:rsidR="00FB04C2">
        <w:rPr>
          <w:rFonts w:ascii="Arial" w:eastAsia="等线" w:hAnsi="Arial" w:cs="Arial"/>
          <w:b/>
          <w:kern w:val="2"/>
          <w:sz w:val="21"/>
          <w:szCs w:val="22"/>
        </w:rPr>
        <w:t>4</w:t>
      </w:r>
      <w:r w:rsidRPr="0060083F">
        <w:rPr>
          <w:rFonts w:ascii="Arial" w:eastAsia="等线" w:hAnsi="Arial" w:cs="Arial"/>
          <w:b/>
          <w:kern w:val="2"/>
          <w:sz w:val="21"/>
          <w:szCs w:val="22"/>
        </w:rPr>
        <w:t>: For new UE capabilities, it is proposed RAN2 to discuss whether to have FDD/TDD differentiation and FR1/FR2 differentiation.</w:t>
      </w:r>
    </w:p>
    <w:p w:rsidR="00050D11" w:rsidRPr="0060083F" w:rsidRDefault="000B1F07">
      <w:pPr>
        <w:pStyle w:val="1"/>
        <w:numPr>
          <w:ilvl w:val="0"/>
          <w:numId w:val="4"/>
        </w:numPr>
        <w:rPr>
          <w:rFonts w:cs="Arial"/>
        </w:rPr>
      </w:pPr>
      <w:bookmarkStart w:id="2" w:name="_Hlk80364567"/>
      <w:r w:rsidRPr="0060083F">
        <w:rPr>
          <w:rFonts w:cs="Arial"/>
        </w:rPr>
        <w:t>Reference</w:t>
      </w:r>
      <w:bookmarkStart w:id="3" w:name="_GoBack"/>
      <w:bookmarkEnd w:id="3"/>
    </w:p>
    <w:p w:rsidR="00050D11" w:rsidRDefault="000B1F07">
      <w:pPr>
        <w:widowControl w:val="0"/>
        <w:overflowPunct/>
        <w:autoSpaceDE/>
        <w:autoSpaceDN/>
        <w:adjustRightInd/>
        <w:spacing w:line="240" w:lineRule="auto"/>
        <w:textAlignment w:val="auto"/>
        <w:rPr>
          <w:rFonts w:ascii="Arial" w:hAnsi="Arial" w:cs="Arial"/>
          <w:szCs w:val="22"/>
          <w:lang w:val="en-US" w:bidi="ar"/>
        </w:rPr>
      </w:pPr>
      <w:r w:rsidRPr="0060083F">
        <w:rPr>
          <w:rFonts w:ascii="Arial" w:eastAsiaTheme="minorEastAsia" w:hAnsi="Arial" w:cs="Arial"/>
        </w:rPr>
        <w:t xml:space="preserve">[1] </w:t>
      </w:r>
      <w:r w:rsidRPr="0060083F">
        <w:rPr>
          <w:rFonts w:ascii="Arial" w:hAnsi="Arial" w:cs="Arial"/>
        </w:rPr>
        <w:t xml:space="preserve">R2-2200005, </w:t>
      </w:r>
      <w:r w:rsidRPr="0060083F">
        <w:rPr>
          <w:rFonts w:ascii="Arial" w:hAnsi="Arial" w:cs="Arial"/>
          <w:szCs w:val="22"/>
          <w:lang w:val="en-US" w:bidi="ar"/>
        </w:rPr>
        <w:t>Report of [Post116-e</w:t>
      </w:r>
      <w:proofErr w:type="gramStart"/>
      <w:r w:rsidRPr="0060083F">
        <w:rPr>
          <w:rFonts w:ascii="Arial" w:hAnsi="Arial" w:cs="Arial"/>
          <w:szCs w:val="22"/>
          <w:lang w:val="en-US" w:bidi="ar"/>
        </w:rPr>
        <w:t>][</w:t>
      </w:r>
      <w:proofErr w:type="gramEnd"/>
      <w:r w:rsidRPr="0060083F">
        <w:rPr>
          <w:rFonts w:ascii="Arial" w:hAnsi="Arial" w:cs="Arial"/>
          <w:szCs w:val="22"/>
          <w:lang w:val="en-US" w:bidi="ar"/>
        </w:rPr>
        <w:t>887.5][SONMDT] Leftover issues on SON (Ericsson)</w:t>
      </w:r>
    </w:p>
    <w:p w:rsidR="007D3C2D" w:rsidRPr="0060083F" w:rsidRDefault="007D3C2D">
      <w:pPr>
        <w:widowControl w:val="0"/>
        <w:overflowPunct/>
        <w:autoSpaceDE/>
        <w:autoSpaceDN/>
        <w:adjustRightInd/>
        <w:spacing w:line="240" w:lineRule="auto"/>
        <w:textAlignment w:val="auto"/>
        <w:rPr>
          <w:rFonts w:ascii="Arial" w:eastAsia="等线" w:hAnsi="Arial" w:cs="Arial"/>
          <w:kern w:val="2"/>
          <w:sz w:val="21"/>
          <w:szCs w:val="22"/>
          <w:lang w:val="en-US"/>
        </w:rPr>
      </w:pPr>
      <w:r>
        <w:rPr>
          <w:rFonts w:ascii="Arial" w:hAnsi="Arial" w:cs="Arial"/>
          <w:szCs w:val="22"/>
          <w:lang w:val="en-US" w:bidi="ar"/>
        </w:rPr>
        <w:t>[2] TS 38.822</w:t>
      </w:r>
    </w:p>
    <w:bookmarkEnd w:id="1"/>
    <w:bookmarkEnd w:id="2"/>
    <w:p w:rsidR="00050D11" w:rsidRPr="0060083F" w:rsidRDefault="00050D11">
      <w:pPr>
        <w:rPr>
          <w:rFonts w:ascii="Arial" w:hAnsi="Arial" w:cs="Arial"/>
        </w:rPr>
      </w:pPr>
    </w:p>
    <w:sectPr w:rsidR="00050D11" w:rsidRPr="0060083F">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A50" w:rsidRDefault="000B1F07">
      <w:pPr>
        <w:spacing w:after="0" w:line="240" w:lineRule="auto"/>
      </w:pPr>
      <w:r>
        <w:separator/>
      </w:r>
    </w:p>
  </w:endnote>
  <w:endnote w:type="continuationSeparator" w:id="0">
    <w:p w:rsidR="00500A50" w:rsidRDefault="000B1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D11" w:rsidRDefault="000B1F07">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DA0CFF">
      <w:rPr>
        <w:noProof/>
        <w:sz w:val="20"/>
        <w:szCs w:val="20"/>
      </w:rPr>
      <w:t>4</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DA0CFF">
      <w:rPr>
        <w:noProof/>
        <w:sz w:val="20"/>
        <w:szCs w:val="20"/>
      </w:rPr>
      <w:t>5</w:t>
    </w:r>
    <w:r>
      <w:rPr>
        <w:sz w:val="20"/>
        <w:szCs w:val="20"/>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A50" w:rsidRDefault="000B1F07">
      <w:pPr>
        <w:spacing w:after="0" w:line="240" w:lineRule="auto"/>
      </w:pPr>
      <w:r>
        <w:separator/>
      </w:r>
    </w:p>
  </w:footnote>
  <w:footnote w:type="continuationSeparator" w:id="0">
    <w:p w:rsidR="00500A50" w:rsidRDefault="000B1F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B1174"/>
    <w:multiLevelType w:val="multilevel"/>
    <w:tmpl w:val="FCFB11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FDA417D"/>
    <w:multiLevelType w:val="multilevel"/>
    <w:tmpl w:val="0FDA417D"/>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63324C8"/>
    <w:multiLevelType w:val="multilevel"/>
    <w:tmpl w:val="263324C8"/>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C458C5"/>
    <w:multiLevelType w:val="multilevel"/>
    <w:tmpl w:val="32C458C5"/>
    <w:lvl w:ilvl="0">
      <w:start w:val="2"/>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80A1E3C"/>
    <w:multiLevelType w:val="multilevel"/>
    <w:tmpl w:val="380A1E3C"/>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8" w15:restartNumberingAfterBreak="0">
    <w:nsid w:val="74604AB6"/>
    <w:multiLevelType w:val="multilevel"/>
    <w:tmpl w:val="74604AB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65D0E95"/>
    <w:multiLevelType w:val="multilevel"/>
    <w:tmpl w:val="765D0E95"/>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65E3B3D"/>
    <w:multiLevelType w:val="multilevel"/>
    <w:tmpl w:val="765E3B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986E0A"/>
    <w:multiLevelType w:val="multilevel"/>
    <w:tmpl w:val="7E986E0A"/>
    <w:lvl w:ilvl="0">
      <w:start w:val="1"/>
      <w:numFmt w:val="decimal"/>
      <w:lvlText w:val="(%1)"/>
      <w:lvlJc w:val="left"/>
      <w:pPr>
        <w:ind w:left="360" w:hanging="36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7"/>
  </w:num>
  <w:num w:numId="3">
    <w:abstractNumId w:val="6"/>
  </w:num>
  <w:num w:numId="4">
    <w:abstractNumId w:val="11"/>
  </w:num>
  <w:num w:numId="5">
    <w:abstractNumId w:val="3"/>
  </w:num>
  <w:num w:numId="6">
    <w:abstractNumId w:val="10"/>
  </w:num>
  <w:num w:numId="7">
    <w:abstractNumId w:val="4"/>
  </w:num>
  <w:num w:numId="8">
    <w:abstractNumId w:val="8"/>
  </w:num>
  <w:num w:numId="9">
    <w:abstractNumId w:val="12"/>
  </w:num>
  <w:num w:numId="10">
    <w:abstractNumId w:val="0"/>
  </w:num>
  <w:num w:numId="11">
    <w:abstractNumId w:val="9"/>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qQUAQ8u4JCwAAAA="/>
  </w:docVars>
  <w:rsids>
    <w:rsidRoot w:val="00703220"/>
    <w:rsid w:val="B7FB500B"/>
    <w:rsid w:val="BECD58B1"/>
    <w:rsid w:val="D7FDEDB6"/>
    <w:rsid w:val="DF33B094"/>
    <w:rsid w:val="DFFF9CD4"/>
    <w:rsid w:val="F4DFE92F"/>
    <w:rsid w:val="FFEF39CB"/>
    <w:rsid w:val="00001177"/>
    <w:rsid w:val="00001E23"/>
    <w:rsid w:val="00002552"/>
    <w:rsid w:val="0000268E"/>
    <w:rsid w:val="000028A7"/>
    <w:rsid w:val="00002B69"/>
    <w:rsid w:val="00003229"/>
    <w:rsid w:val="000034CF"/>
    <w:rsid w:val="00003DE1"/>
    <w:rsid w:val="000044EF"/>
    <w:rsid w:val="000046A9"/>
    <w:rsid w:val="00005B9F"/>
    <w:rsid w:val="00005DF3"/>
    <w:rsid w:val="00005E6A"/>
    <w:rsid w:val="00006F24"/>
    <w:rsid w:val="000073F2"/>
    <w:rsid w:val="0001015D"/>
    <w:rsid w:val="000103B4"/>
    <w:rsid w:val="00010BFB"/>
    <w:rsid w:val="00011C1B"/>
    <w:rsid w:val="00012292"/>
    <w:rsid w:val="00013A85"/>
    <w:rsid w:val="000143D0"/>
    <w:rsid w:val="0001506D"/>
    <w:rsid w:val="00015179"/>
    <w:rsid w:val="000168F5"/>
    <w:rsid w:val="00016E54"/>
    <w:rsid w:val="000178FF"/>
    <w:rsid w:val="000200A2"/>
    <w:rsid w:val="0002024C"/>
    <w:rsid w:val="00020F42"/>
    <w:rsid w:val="000214C5"/>
    <w:rsid w:val="0002174B"/>
    <w:rsid w:val="00021EFB"/>
    <w:rsid w:val="00023029"/>
    <w:rsid w:val="000233A0"/>
    <w:rsid w:val="0002371D"/>
    <w:rsid w:val="00023D8E"/>
    <w:rsid w:val="00023FAD"/>
    <w:rsid w:val="000258DD"/>
    <w:rsid w:val="00025A91"/>
    <w:rsid w:val="00025BE4"/>
    <w:rsid w:val="00026DA0"/>
    <w:rsid w:val="000270FC"/>
    <w:rsid w:val="000274F4"/>
    <w:rsid w:val="000300E7"/>
    <w:rsid w:val="00030B03"/>
    <w:rsid w:val="00031270"/>
    <w:rsid w:val="00031A77"/>
    <w:rsid w:val="00032418"/>
    <w:rsid w:val="00032ACF"/>
    <w:rsid w:val="000337FF"/>
    <w:rsid w:val="00033E80"/>
    <w:rsid w:val="00034109"/>
    <w:rsid w:val="000343F6"/>
    <w:rsid w:val="00034515"/>
    <w:rsid w:val="0003453D"/>
    <w:rsid w:val="00034E2B"/>
    <w:rsid w:val="0003642B"/>
    <w:rsid w:val="00037BCC"/>
    <w:rsid w:val="00037FC9"/>
    <w:rsid w:val="00040248"/>
    <w:rsid w:val="00040566"/>
    <w:rsid w:val="00040619"/>
    <w:rsid w:val="00041967"/>
    <w:rsid w:val="00041D7E"/>
    <w:rsid w:val="00042000"/>
    <w:rsid w:val="00043ADD"/>
    <w:rsid w:val="0004548C"/>
    <w:rsid w:val="00045889"/>
    <w:rsid w:val="000459C8"/>
    <w:rsid w:val="0004621D"/>
    <w:rsid w:val="000464C9"/>
    <w:rsid w:val="00046D58"/>
    <w:rsid w:val="00047375"/>
    <w:rsid w:val="000475E1"/>
    <w:rsid w:val="00047E73"/>
    <w:rsid w:val="00050015"/>
    <w:rsid w:val="00050187"/>
    <w:rsid w:val="00050C2A"/>
    <w:rsid w:val="00050D11"/>
    <w:rsid w:val="00053051"/>
    <w:rsid w:val="00053CA3"/>
    <w:rsid w:val="00053D42"/>
    <w:rsid w:val="00053EFF"/>
    <w:rsid w:val="000545DC"/>
    <w:rsid w:val="00055041"/>
    <w:rsid w:val="000568FD"/>
    <w:rsid w:val="000573C8"/>
    <w:rsid w:val="00057841"/>
    <w:rsid w:val="00057D4F"/>
    <w:rsid w:val="0006110E"/>
    <w:rsid w:val="00061AF1"/>
    <w:rsid w:val="000620FA"/>
    <w:rsid w:val="0006279D"/>
    <w:rsid w:val="00062C01"/>
    <w:rsid w:val="00062C0A"/>
    <w:rsid w:val="00063A17"/>
    <w:rsid w:val="00063D5C"/>
    <w:rsid w:val="00064948"/>
    <w:rsid w:val="00064984"/>
    <w:rsid w:val="00064A57"/>
    <w:rsid w:val="00064B50"/>
    <w:rsid w:val="00064CF1"/>
    <w:rsid w:val="00064E80"/>
    <w:rsid w:val="00065338"/>
    <w:rsid w:val="00065513"/>
    <w:rsid w:val="00065B50"/>
    <w:rsid w:val="0006610B"/>
    <w:rsid w:val="00066915"/>
    <w:rsid w:val="000671D6"/>
    <w:rsid w:val="0006754D"/>
    <w:rsid w:val="0007067A"/>
    <w:rsid w:val="00070914"/>
    <w:rsid w:val="00070D0F"/>
    <w:rsid w:val="00071DE3"/>
    <w:rsid w:val="000723DF"/>
    <w:rsid w:val="00072832"/>
    <w:rsid w:val="000743BD"/>
    <w:rsid w:val="00074C11"/>
    <w:rsid w:val="00075A97"/>
    <w:rsid w:val="00075AF8"/>
    <w:rsid w:val="000761EB"/>
    <w:rsid w:val="00076B74"/>
    <w:rsid w:val="00083A7E"/>
    <w:rsid w:val="000851CC"/>
    <w:rsid w:val="00086771"/>
    <w:rsid w:val="00086B41"/>
    <w:rsid w:val="000874E0"/>
    <w:rsid w:val="00087566"/>
    <w:rsid w:val="00090B26"/>
    <w:rsid w:val="00091792"/>
    <w:rsid w:val="0009188A"/>
    <w:rsid w:val="00092074"/>
    <w:rsid w:val="0009240D"/>
    <w:rsid w:val="00092461"/>
    <w:rsid w:val="0009321A"/>
    <w:rsid w:val="0009496A"/>
    <w:rsid w:val="000954E3"/>
    <w:rsid w:val="000958B7"/>
    <w:rsid w:val="0009598E"/>
    <w:rsid w:val="00095F40"/>
    <w:rsid w:val="00096047"/>
    <w:rsid w:val="00096BD0"/>
    <w:rsid w:val="000974F6"/>
    <w:rsid w:val="00097D7E"/>
    <w:rsid w:val="000A06C0"/>
    <w:rsid w:val="000A0A67"/>
    <w:rsid w:val="000A0B52"/>
    <w:rsid w:val="000A10AB"/>
    <w:rsid w:val="000A21AA"/>
    <w:rsid w:val="000A2371"/>
    <w:rsid w:val="000A2486"/>
    <w:rsid w:val="000A35A3"/>
    <w:rsid w:val="000A4393"/>
    <w:rsid w:val="000A46AD"/>
    <w:rsid w:val="000A46D8"/>
    <w:rsid w:val="000A6DF2"/>
    <w:rsid w:val="000A6E8C"/>
    <w:rsid w:val="000A75CC"/>
    <w:rsid w:val="000A7685"/>
    <w:rsid w:val="000A7A0B"/>
    <w:rsid w:val="000A7ED2"/>
    <w:rsid w:val="000B1D96"/>
    <w:rsid w:val="000B1E8D"/>
    <w:rsid w:val="000B1F07"/>
    <w:rsid w:val="000B28D6"/>
    <w:rsid w:val="000B3DF6"/>
    <w:rsid w:val="000B4663"/>
    <w:rsid w:val="000B4F4C"/>
    <w:rsid w:val="000B6968"/>
    <w:rsid w:val="000B7D85"/>
    <w:rsid w:val="000B7EBD"/>
    <w:rsid w:val="000C0563"/>
    <w:rsid w:val="000C0808"/>
    <w:rsid w:val="000C08FB"/>
    <w:rsid w:val="000C0A0F"/>
    <w:rsid w:val="000C1737"/>
    <w:rsid w:val="000C259D"/>
    <w:rsid w:val="000C289E"/>
    <w:rsid w:val="000C307B"/>
    <w:rsid w:val="000C30CC"/>
    <w:rsid w:val="000C313D"/>
    <w:rsid w:val="000C3B1D"/>
    <w:rsid w:val="000C3EE9"/>
    <w:rsid w:val="000C4730"/>
    <w:rsid w:val="000C573D"/>
    <w:rsid w:val="000C5FFC"/>
    <w:rsid w:val="000C612F"/>
    <w:rsid w:val="000C63B8"/>
    <w:rsid w:val="000C6E7C"/>
    <w:rsid w:val="000D0271"/>
    <w:rsid w:val="000D0635"/>
    <w:rsid w:val="000D0CDA"/>
    <w:rsid w:val="000D0F76"/>
    <w:rsid w:val="000D1176"/>
    <w:rsid w:val="000D132B"/>
    <w:rsid w:val="000D19F5"/>
    <w:rsid w:val="000D215A"/>
    <w:rsid w:val="000D25D4"/>
    <w:rsid w:val="000D2A73"/>
    <w:rsid w:val="000D3164"/>
    <w:rsid w:val="000D3F2E"/>
    <w:rsid w:val="000D3F68"/>
    <w:rsid w:val="000D4402"/>
    <w:rsid w:val="000D49AC"/>
    <w:rsid w:val="000D49D8"/>
    <w:rsid w:val="000D4C74"/>
    <w:rsid w:val="000D6077"/>
    <w:rsid w:val="000D6A5E"/>
    <w:rsid w:val="000D6CF0"/>
    <w:rsid w:val="000D7B68"/>
    <w:rsid w:val="000E05CF"/>
    <w:rsid w:val="000E0E6A"/>
    <w:rsid w:val="000E141F"/>
    <w:rsid w:val="000E2EBB"/>
    <w:rsid w:val="000E3649"/>
    <w:rsid w:val="000E4483"/>
    <w:rsid w:val="000E4A73"/>
    <w:rsid w:val="000E5FDE"/>
    <w:rsid w:val="000E6C43"/>
    <w:rsid w:val="000E7461"/>
    <w:rsid w:val="000E778C"/>
    <w:rsid w:val="000F01DD"/>
    <w:rsid w:val="000F2A46"/>
    <w:rsid w:val="000F31FA"/>
    <w:rsid w:val="000F321A"/>
    <w:rsid w:val="000F3711"/>
    <w:rsid w:val="000F4318"/>
    <w:rsid w:val="000F4BFB"/>
    <w:rsid w:val="000F4F30"/>
    <w:rsid w:val="000F55DD"/>
    <w:rsid w:val="000F5B35"/>
    <w:rsid w:val="000F5C63"/>
    <w:rsid w:val="000F6303"/>
    <w:rsid w:val="000F7453"/>
    <w:rsid w:val="000F74CB"/>
    <w:rsid w:val="000F7C8D"/>
    <w:rsid w:val="0010021F"/>
    <w:rsid w:val="001011E7"/>
    <w:rsid w:val="0010144C"/>
    <w:rsid w:val="0010165C"/>
    <w:rsid w:val="00103B77"/>
    <w:rsid w:val="001041B8"/>
    <w:rsid w:val="00104B12"/>
    <w:rsid w:val="00104E02"/>
    <w:rsid w:val="00104F85"/>
    <w:rsid w:val="00105330"/>
    <w:rsid w:val="00105B76"/>
    <w:rsid w:val="0010694D"/>
    <w:rsid w:val="00106D0F"/>
    <w:rsid w:val="001072F6"/>
    <w:rsid w:val="001110CD"/>
    <w:rsid w:val="00111F3E"/>
    <w:rsid w:val="00112354"/>
    <w:rsid w:val="001127AE"/>
    <w:rsid w:val="0011350A"/>
    <w:rsid w:val="001141C8"/>
    <w:rsid w:val="00115666"/>
    <w:rsid w:val="00115741"/>
    <w:rsid w:val="00115C49"/>
    <w:rsid w:val="0011638C"/>
    <w:rsid w:val="0012047F"/>
    <w:rsid w:val="00120571"/>
    <w:rsid w:val="0012126A"/>
    <w:rsid w:val="001218A2"/>
    <w:rsid w:val="00121FC3"/>
    <w:rsid w:val="0012274C"/>
    <w:rsid w:val="00122DD3"/>
    <w:rsid w:val="0012375F"/>
    <w:rsid w:val="00123FEE"/>
    <w:rsid w:val="00124344"/>
    <w:rsid w:val="0012594F"/>
    <w:rsid w:val="001262E9"/>
    <w:rsid w:val="001263A0"/>
    <w:rsid w:val="001268A5"/>
    <w:rsid w:val="0012719D"/>
    <w:rsid w:val="00127607"/>
    <w:rsid w:val="00130B10"/>
    <w:rsid w:val="00130C36"/>
    <w:rsid w:val="00130E75"/>
    <w:rsid w:val="00131801"/>
    <w:rsid w:val="001322D0"/>
    <w:rsid w:val="00132A32"/>
    <w:rsid w:val="00132B53"/>
    <w:rsid w:val="001341AD"/>
    <w:rsid w:val="00134262"/>
    <w:rsid w:val="00136CE5"/>
    <w:rsid w:val="0013706F"/>
    <w:rsid w:val="001405BC"/>
    <w:rsid w:val="00140692"/>
    <w:rsid w:val="00140725"/>
    <w:rsid w:val="00140754"/>
    <w:rsid w:val="00140793"/>
    <w:rsid w:val="00141327"/>
    <w:rsid w:val="00141D66"/>
    <w:rsid w:val="001421A0"/>
    <w:rsid w:val="00142322"/>
    <w:rsid w:val="001428D7"/>
    <w:rsid w:val="00142CFB"/>
    <w:rsid w:val="00143A70"/>
    <w:rsid w:val="00144E94"/>
    <w:rsid w:val="00145C83"/>
    <w:rsid w:val="00145E5C"/>
    <w:rsid w:val="00145FB7"/>
    <w:rsid w:val="00146482"/>
    <w:rsid w:val="001473DC"/>
    <w:rsid w:val="001504C6"/>
    <w:rsid w:val="001510F0"/>
    <w:rsid w:val="001525BF"/>
    <w:rsid w:val="00152E2B"/>
    <w:rsid w:val="0015382C"/>
    <w:rsid w:val="001540F9"/>
    <w:rsid w:val="00154250"/>
    <w:rsid w:val="001542A3"/>
    <w:rsid w:val="001542FB"/>
    <w:rsid w:val="00155464"/>
    <w:rsid w:val="00155A3C"/>
    <w:rsid w:val="0015636F"/>
    <w:rsid w:val="00156686"/>
    <w:rsid w:val="0015769E"/>
    <w:rsid w:val="001603CA"/>
    <w:rsid w:val="00160AEC"/>
    <w:rsid w:val="001617DC"/>
    <w:rsid w:val="00162375"/>
    <w:rsid w:val="00162625"/>
    <w:rsid w:val="001627CF"/>
    <w:rsid w:val="00163928"/>
    <w:rsid w:val="00163B90"/>
    <w:rsid w:val="00164CEC"/>
    <w:rsid w:val="00165C46"/>
    <w:rsid w:val="001667BE"/>
    <w:rsid w:val="001677E4"/>
    <w:rsid w:val="00167C78"/>
    <w:rsid w:val="001709E4"/>
    <w:rsid w:val="00171CFF"/>
    <w:rsid w:val="00172185"/>
    <w:rsid w:val="00173076"/>
    <w:rsid w:val="0017352C"/>
    <w:rsid w:val="00173813"/>
    <w:rsid w:val="00173ABE"/>
    <w:rsid w:val="001743FF"/>
    <w:rsid w:val="00174405"/>
    <w:rsid w:val="001755AE"/>
    <w:rsid w:val="001759D9"/>
    <w:rsid w:val="00176091"/>
    <w:rsid w:val="00176126"/>
    <w:rsid w:val="00176A05"/>
    <w:rsid w:val="00176AA5"/>
    <w:rsid w:val="0017728B"/>
    <w:rsid w:val="00177C1D"/>
    <w:rsid w:val="00177E9C"/>
    <w:rsid w:val="00180BB8"/>
    <w:rsid w:val="0018121D"/>
    <w:rsid w:val="00182F7C"/>
    <w:rsid w:val="0018379C"/>
    <w:rsid w:val="00184F00"/>
    <w:rsid w:val="00185A7A"/>
    <w:rsid w:val="00185A98"/>
    <w:rsid w:val="00185C4F"/>
    <w:rsid w:val="00185CEF"/>
    <w:rsid w:val="001865C8"/>
    <w:rsid w:val="00186C6E"/>
    <w:rsid w:val="00186FCE"/>
    <w:rsid w:val="00187EC8"/>
    <w:rsid w:val="001905C3"/>
    <w:rsid w:val="00190A17"/>
    <w:rsid w:val="001913EB"/>
    <w:rsid w:val="001936D1"/>
    <w:rsid w:val="0019441E"/>
    <w:rsid w:val="00195E21"/>
    <w:rsid w:val="001960C8"/>
    <w:rsid w:val="00196EEE"/>
    <w:rsid w:val="0019745B"/>
    <w:rsid w:val="00197B5D"/>
    <w:rsid w:val="001A01BE"/>
    <w:rsid w:val="001A0C15"/>
    <w:rsid w:val="001A0E38"/>
    <w:rsid w:val="001A15FA"/>
    <w:rsid w:val="001A1705"/>
    <w:rsid w:val="001A1983"/>
    <w:rsid w:val="001A1B47"/>
    <w:rsid w:val="001A2514"/>
    <w:rsid w:val="001A2A3F"/>
    <w:rsid w:val="001A68E2"/>
    <w:rsid w:val="001A6D85"/>
    <w:rsid w:val="001A6E3E"/>
    <w:rsid w:val="001B0A81"/>
    <w:rsid w:val="001B2759"/>
    <w:rsid w:val="001B2B29"/>
    <w:rsid w:val="001B2D54"/>
    <w:rsid w:val="001B380B"/>
    <w:rsid w:val="001B3953"/>
    <w:rsid w:val="001B3F71"/>
    <w:rsid w:val="001B46DB"/>
    <w:rsid w:val="001B500F"/>
    <w:rsid w:val="001B5C94"/>
    <w:rsid w:val="001B5E87"/>
    <w:rsid w:val="001B60A1"/>
    <w:rsid w:val="001B6C33"/>
    <w:rsid w:val="001C0191"/>
    <w:rsid w:val="001C0721"/>
    <w:rsid w:val="001C0B65"/>
    <w:rsid w:val="001C0D31"/>
    <w:rsid w:val="001C12BB"/>
    <w:rsid w:val="001C2129"/>
    <w:rsid w:val="001C2955"/>
    <w:rsid w:val="001C30A9"/>
    <w:rsid w:val="001C4593"/>
    <w:rsid w:val="001C54FF"/>
    <w:rsid w:val="001C55F9"/>
    <w:rsid w:val="001D007E"/>
    <w:rsid w:val="001D0302"/>
    <w:rsid w:val="001D0D49"/>
    <w:rsid w:val="001D1442"/>
    <w:rsid w:val="001D1BF8"/>
    <w:rsid w:val="001D23E6"/>
    <w:rsid w:val="001D2C22"/>
    <w:rsid w:val="001D2D3D"/>
    <w:rsid w:val="001D385D"/>
    <w:rsid w:val="001D38AD"/>
    <w:rsid w:val="001D4B34"/>
    <w:rsid w:val="001D4B35"/>
    <w:rsid w:val="001D52D0"/>
    <w:rsid w:val="001D5571"/>
    <w:rsid w:val="001D5A9E"/>
    <w:rsid w:val="001D5B98"/>
    <w:rsid w:val="001D69F0"/>
    <w:rsid w:val="001D6D82"/>
    <w:rsid w:val="001D7220"/>
    <w:rsid w:val="001D7648"/>
    <w:rsid w:val="001E01A9"/>
    <w:rsid w:val="001E01C7"/>
    <w:rsid w:val="001E0BAA"/>
    <w:rsid w:val="001E0CA1"/>
    <w:rsid w:val="001E10A9"/>
    <w:rsid w:val="001E1202"/>
    <w:rsid w:val="001E125D"/>
    <w:rsid w:val="001E1B68"/>
    <w:rsid w:val="001E202F"/>
    <w:rsid w:val="001E2B66"/>
    <w:rsid w:val="001E323D"/>
    <w:rsid w:val="001E388D"/>
    <w:rsid w:val="001E4112"/>
    <w:rsid w:val="001E4216"/>
    <w:rsid w:val="001E4696"/>
    <w:rsid w:val="001E4818"/>
    <w:rsid w:val="001E5BD2"/>
    <w:rsid w:val="001E626A"/>
    <w:rsid w:val="001E632F"/>
    <w:rsid w:val="001E6AA0"/>
    <w:rsid w:val="001E6C0B"/>
    <w:rsid w:val="001E7675"/>
    <w:rsid w:val="001E771A"/>
    <w:rsid w:val="001E7AAD"/>
    <w:rsid w:val="001E7E96"/>
    <w:rsid w:val="001F052B"/>
    <w:rsid w:val="001F0981"/>
    <w:rsid w:val="001F0A0F"/>
    <w:rsid w:val="001F0F45"/>
    <w:rsid w:val="001F3538"/>
    <w:rsid w:val="001F36A7"/>
    <w:rsid w:val="001F428F"/>
    <w:rsid w:val="001F44D0"/>
    <w:rsid w:val="001F46A2"/>
    <w:rsid w:val="001F4CFF"/>
    <w:rsid w:val="001F5A5E"/>
    <w:rsid w:val="001F6927"/>
    <w:rsid w:val="001F7311"/>
    <w:rsid w:val="001F780D"/>
    <w:rsid w:val="00200028"/>
    <w:rsid w:val="00200933"/>
    <w:rsid w:val="00200F21"/>
    <w:rsid w:val="00203A04"/>
    <w:rsid w:val="0020504D"/>
    <w:rsid w:val="00205E07"/>
    <w:rsid w:val="00205EB6"/>
    <w:rsid w:val="0020630A"/>
    <w:rsid w:val="002065A6"/>
    <w:rsid w:val="002071CD"/>
    <w:rsid w:val="00207325"/>
    <w:rsid w:val="0020743A"/>
    <w:rsid w:val="0020758F"/>
    <w:rsid w:val="002077BE"/>
    <w:rsid w:val="00207907"/>
    <w:rsid w:val="00207A56"/>
    <w:rsid w:val="00210D38"/>
    <w:rsid w:val="00211646"/>
    <w:rsid w:val="00211891"/>
    <w:rsid w:val="00212C4F"/>
    <w:rsid w:val="0021341A"/>
    <w:rsid w:val="002142E9"/>
    <w:rsid w:val="002145CB"/>
    <w:rsid w:val="00215FDD"/>
    <w:rsid w:val="0021610E"/>
    <w:rsid w:val="002166F4"/>
    <w:rsid w:val="00216F70"/>
    <w:rsid w:val="00217024"/>
    <w:rsid w:val="002174EC"/>
    <w:rsid w:val="00220279"/>
    <w:rsid w:val="0022056D"/>
    <w:rsid w:val="00220926"/>
    <w:rsid w:val="0022257F"/>
    <w:rsid w:val="002227B7"/>
    <w:rsid w:val="00222E63"/>
    <w:rsid w:val="00223031"/>
    <w:rsid w:val="0022371A"/>
    <w:rsid w:val="00223B53"/>
    <w:rsid w:val="00223BA0"/>
    <w:rsid w:val="002251FC"/>
    <w:rsid w:val="002263E5"/>
    <w:rsid w:val="00227D02"/>
    <w:rsid w:val="00227F9D"/>
    <w:rsid w:val="00230403"/>
    <w:rsid w:val="00230A2B"/>
    <w:rsid w:val="00231012"/>
    <w:rsid w:val="00232242"/>
    <w:rsid w:val="002333A9"/>
    <w:rsid w:val="00233769"/>
    <w:rsid w:val="002337C7"/>
    <w:rsid w:val="0023405D"/>
    <w:rsid w:val="002340E5"/>
    <w:rsid w:val="002343FE"/>
    <w:rsid w:val="00234B39"/>
    <w:rsid w:val="00235871"/>
    <w:rsid w:val="0023589A"/>
    <w:rsid w:val="0023620C"/>
    <w:rsid w:val="00237942"/>
    <w:rsid w:val="00237A45"/>
    <w:rsid w:val="0024090C"/>
    <w:rsid w:val="00240B2D"/>
    <w:rsid w:val="00240EBA"/>
    <w:rsid w:val="00240FFA"/>
    <w:rsid w:val="002413B5"/>
    <w:rsid w:val="002415D1"/>
    <w:rsid w:val="00242110"/>
    <w:rsid w:val="0024212A"/>
    <w:rsid w:val="002428FF"/>
    <w:rsid w:val="002432B5"/>
    <w:rsid w:val="00243AEC"/>
    <w:rsid w:val="00244689"/>
    <w:rsid w:val="00244C0B"/>
    <w:rsid w:val="00244C8C"/>
    <w:rsid w:val="00245B7C"/>
    <w:rsid w:val="00245C00"/>
    <w:rsid w:val="002463AE"/>
    <w:rsid w:val="00246721"/>
    <w:rsid w:val="00246AB2"/>
    <w:rsid w:val="00246BBD"/>
    <w:rsid w:val="00247D33"/>
    <w:rsid w:val="00247E26"/>
    <w:rsid w:val="00250C0F"/>
    <w:rsid w:val="00251219"/>
    <w:rsid w:val="002514BB"/>
    <w:rsid w:val="00251915"/>
    <w:rsid w:val="00252522"/>
    <w:rsid w:val="00252549"/>
    <w:rsid w:val="002525A1"/>
    <w:rsid w:val="00252ED3"/>
    <w:rsid w:val="0025304F"/>
    <w:rsid w:val="00253538"/>
    <w:rsid w:val="00253640"/>
    <w:rsid w:val="00254019"/>
    <w:rsid w:val="00254307"/>
    <w:rsid w:val="00254755"/>
    <w:rsid w:val="00254817"/>
    <w:rsid w:val="002553EB"/>
    <w:rsid w:val="0025541E"/>
    <w:rsid w:val="00255AEF"/>
    <w:rsid w:val="00255C98"/>
    <w:rsid w:val="00256725"/>
    <w:rsid w:val="00256898"/>
    <w:rsid w:val="00256BF6"/>
    <w:rsid w:val="00257343"/>
    <w:rsid w:val="00257FC6"/>
    <w:rsid w:val="00260063"/>
    <w:rsid w:val="002609A1"/>
    <w:rsid w:val="00260C6E"/>
    <w:rsid w:val="002633FE"/>
    <w:rsid w:val="002635F2"/>
    <w:rsid w:val="002636F5"/>
    <w:rsid w:val="00263B6C"/>
    <w:rsid w:val="00263DC0"/>
    <w:rsid w:val="0026482A"/>
    <w:rsid w:val="00264B0C"/>
    <w:rsid w:val="00266A30"/>
    <w:rsid w:val="00266E79"/>
    <w:rsid w:val="00266F79"/>
    <w:rsid w:val="0026767B"/>
    <w:rsid w:val="00267794"/>
    <w:rsid w:val="00267C4E"/>
    <w:rsid w:val="00270337"/>
    <w:rsid w:val="00270ABA"/>
    <w:rsid w:val="0027105D"/>
    <w:rsid w:val="002715B5"/>
    <w:rsid w:val="00271B88"/>
    <w:rsid w:val="00271F81"/>
    <w:rsid w:val="0027224E"/>
    <w:rsid w:val="00272393"/>
    <w:rsid w:val="00273B3E"/>
    <w:rsid w:val="00274536"/>
    <w:rsid w:val="00275006"/>
    <w:rsid w:val="002753E0"/>
    <w:rsid w:val="00275EB0"/>
    <w:rsid w:val="00276288"/>
    <w:rsid w:val="0027635E"/>
    <w:rsid w:val="00277855"/>
    <w:rsid w:val="002779ED"/>
    <w:rsid w:val="0028055D"/>
    <w:rsid w:val="002819F3"/>
    <w:rsid w:val="002822A4"/>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9D0"/>
    <w:rsid w:val="00295D45"/>
    <w:rsid w:val="002970AB"/>
    <w:rsid w:val="002A33F5"/>
    <w:rsid w:val="002A37BB"/>
    <w:rsid w:val="002A587F"/>
    <w:rsid w:val="002A6ADD"/>
    <w:rsid w:val="002A6EA0"/>
    <w:rsid w:val="002A7291"/>
    <w:rsid w:val="002B0B34"/>
    <w:rsid w:val="002B1971"/>
    <w:rsid w:val="002B334D"/>
    <w:rsid w:val="002B33D5"/>
    <w:rsid w:val="002B4A96"/>
    <w:rsid w:val="002B5314"/>
    <w:rsid w:val="002B5589"/>
    <w:rsid w:val="002B5AA2"/>
    <w:rsid w:val="002B5DBF"/>
    <w:rsid w:val="002B63F8"/>
    <w:rsid w:val="002B69FF"/>
    <w:rsid w:val="002B72F6"/>
    <w:rsid w:val="002B7846"/>
    <w:rsid w:val="002B7F49"/>
    <w:rsid w:val="002C0F7B"/>
    <w:rsid w:val="002C17D4"/>
    <w:rsid w:val="002C2383"/>
    <w:rsid w:val="002C3ADF"/>
    <w:rsid w:val="002C4068"/>
    <w:rsid w:val="002C4B2F"/>
    <w:rsid w:val="002C5490"/>
    <w:rsid w:val="002C56C2"/>
    <w:rsid w:val="002C6F5B"/>
    <w:rsid w:val="002C7A5D"/>
    <w:rsid w:val="002D0251"/>
    <w:rsid w:val="002D13B6"/>
    <w:rsid w:val="002D1D15"/>
    <w:rsid w:val="002D2171"/>
    <w:rsid w:val="002D2440"/>
    <w:rsid w:val="002D2E1C"/>
    <w:rsid w:val="002D3033"/>
    <w:rsid w:val="002D3096"/>
    <w:rsid w:val="002D3996"/>
    <w:rsid w:val="002D39E4"/>
    <w:rsid w:val="002D438C"/>
    <w:rsid w:val="002D446D"/>
    <w:rsid w:val="002D5588"/>
    <w:rsid w:val="002D5C40"/>
    <w:rsid w:val="002D62F9"/>
    <w:rsid w:val="002D68ED"/>
    <w:rsid w:val="002D6B15"/>
    <w:rsid w:val="002D6E5F"/>
    <w:rsid w:val="002D7CC7"/>
    <w:rsid w:val="002D7F6A"/>
    <w:rsid w:val="002E0ACD"/>
    <w:rsid w:val="002E1C53"/>
    <w:rsid w:val="002E2099"/>
    <w:rsid w:val="002E20D0"/>
    <w:rsid w:val="002E25A0"/>
    <w:rsid w:val="002E397F"/>
    <w:rsid w:val="002E47FF"/>
    <w:rsid w:val="002E4C42"/>
    <w:rsid w:val="002E61F6"/>
    <w:rsid w:val="002E637C"/>
    <w:rsid w:val="002E646D"/>
    <w:rsid w:val="002E6CC5"/>
    <w:rsid w:val="002E6D28"/>
    <w:rsid w:val="002E6E84"/>
    <w:rsid w:val="002E72EE"/>
    <w:rsid w:val="002E7A24"/>
    <w:rsid w:val="002F1DE6"/>
    <w:rsid w:val="002F1FE8"/>
    <w:rsid w:val="002F2651"/>
    <w:rsid w:val="002F34B6"/>
    <w:rsid w:val="002F37DF"/>
    <w:rsid w:val="002F407B"/>
    <w:rsid w:val="002F40E8"/>
    <w:rsid w:val="002F43C6"/>
    <w:rsid w:val="002F4739"/>
    <w:rsid w:val="002F5D58"/>
    <w:rsid w:val="002F5E89"/>
    <w:rsid w:val="002F61BB"/>
    <w:rsid w:val="002F6757"/>
    <w:rsid w:val="002F776F"/>
    <w:rsid w:val="002F78D1"/>
    <w:rsid w:val="002F78DC"/>
    <w:rsid w:val="0030119E"/>
    <w:rsid w:val="0030119F"/>
    <w:rsid w:val="0030167F"/>
    <w:rsid w:val="00301983"/>
    <w:rsid w:val="00301FE2"/>
    <w:rsid w:val="003031BA"/>
    <w:rsid w:val="003031EF"/>
    <w:rsid w:val="0030354B"/>
    <w:rsid w:val="00304147"/>
    <w:rsid w:val="003046AF"/>
    <w:rsid w:val="003054E4"/>
    <w:rsid w:val="00305866"/>
    <w:rsid w:val="00305949"/>
    <w:rsid w:val="00306037"/>
    <w:rsid w:val="00307FEF"/>
    <w:rsid w:val="003109CF"/>
    <w:rsid w:val="00310FE1"/>
    <w:rsid w:val="00311051"/>
    <w:rsid w:val="0031173C"/>
    <w:rsid w:val="00311886"/>
    <w:rsid w:val="00311AD7"/>
    <w:rsid w:val="00312C13"/>
    <w:rsid w:val="003132E9"/>
    <w:rsid w:val="0031443D"/>
    <w:rsid w:val="00314666"/>
    <w:rsid w:val="0031476A"/>
    <w:rsid w:val="00315E8E"/>
    <w:rsid w:val="003204E8"/>
    <w:rsid w:val="00320533"/>
    <w:rsid w:val="00320E12"/>
    <w:rsid w:val="0032152C"/>
    <w:rsid w:val="00322073"/>
    <w:rsid w:val="003227F6"/>
    <w:rsid w:val="0032285E"/>
    <w:rsid w:val="0032293E"/>
    <w:rsid w:val="003230C1"/>
    <w:rsid w:val="00323AE3"/>
    <w:rsid w:val="00323C2B"/>
    <w:rsid w:val="00324763"/>
    <w:rsid w:val="00324819"/>
    <w:rsid w:val="00324DEC"/>
    <w:rsid w:val="00325D9F"/>
    <w:rsid w:val="00326491"/>
    <w:rsid w:val="003272DC"/>
    <w:rsid w:val="0032734D"/>
    <w:rsid w:val="0032759F"/>
    <w:rsid w:val="00327F02"/>
    <w:rsid w:val="00330CA1"/>
    <w:rsid w:val="00331C0D"/>
    <w:rsid w:val="003320BB"/>
    <w:rsid w:val="00333126"/>
    <w:rsid w:val="00333127"/>
    <w:rsid w:val="00333B8D"/>
    <w:rsid w:val="00333D65"/>
    <w:rsid w:val="0033452F"/>
    <w:rsid w:val="00334E2B"/>
    <w:rsid w:val="003356BE"/>
    <w:rsid w:val="00335854"/>
    <w:rsid w:val="0033652F"/>
    <w:rsid w:val="00336607"/>
    <w:rsid w:val="00336A0C"/>
    <w:rsid w:val="00337637"/>
    <w:rsid w:val="00337FFD"/>
    <w:rsid w:val="00341896"/>
    <w:rsid w:val="003418E0"/>
    <w:rsid w:val="00341984"/>
    <w:rsid w:val="00341DE7"/>
    <w:rsid w:val="003430AF"/>
    <w:rsid w:val="00343762"/>
    <w:rsid w:val="0034391C"/>
    <w:rsid w:val="003439C3"/>
    <w:rsid w:val="00344466"/>
    <w:rsid w:val="00345543"/>
    <w:rsid w:val="00345A01"/>
    <w:rsid w:val="00345C8B"/>
    <w:rsid w:val="00346231"/>
    <w:rsid w:val="0034722A"/>
    <w:rsid w:val="00347F73"/>
    <w:rsid w:val="003506E2"/>
    <w:rsid w:val="0035232A"/>
    <w:rsid w:val="00352520"/>
    <w:rsid w:val="0035290B"/>
    <w:rsid w:val="00352C96"/>
    <w:rsid w:val="00352D27"/>
    <w:rsid w:val="003532F5"/>
    <w:rsid w:val="00353303"/>
    <w:rsid w:val="00353962"/>
    <w:rsid w:val="00353A0B"/>
    <w:rsid w:val="00353DCB"/>
    <w:rsid w:val="00353FD5"/>
    <w:rsid w:val="003540D6"/>
    <w:rsid w:val="0035439E"/>
    <w:rsid w:val="0035486B"/>
    <w:rsid w:val="00354D58"/>
    <w:rsid w:val="003554BD"/>
    <w:rsid w:val="0035639C"/>
    <w:rsid w:val="003563F9"/>
    <w:rsid w:val="00356971"/>
    <w:rsid w:val="003571C0"/>
    <w:rsid w:val="00357B25"/>
    <w:rsid w:val="003604D0"/>
    <w:rsid w:val="0036060A"/>
    <w:rsid w:val="003615EF"/>
    <w:rsid w:val="003631B6"/>
    <w:rsid w:val="0036515F"/>
    <w:rsid w:val="00366F8E"/>
    <w:rsid w:val="00367101"/>
    <w:rsid w:val="00367F97"/>
    <w:rsid w:val="00370025"/>
    <w:rsid w:val="0037079F"/>
    <w:rsid w:val="00370937"/>
    <w:rsid w:val="0037162B"/>
    <w:rsid w:val="003719BA"/>
    <w:rsid w:val="00371BE8"/>
    <w:rsid w:val="003720E0"/>
    <w:rsid w:val="003730EA"/>
    <w:rsid w:val="0037360D"/>
    <w:rsid w:val="003741C0"/>
    <w:rsid w:val="00374B10"/>
    <w:rsid w:val="00375954"/>
    <w:rsid w:val="00376E58"/>
    <w:rsid w:val="00377313"/>
    <w:rsid w:val="00377743"/>
    <w:rsid w:val="00377A6B"/>
    <w:rsid w:val="00381D21"/>
    <w:rsid w:val="00382CDA"/>
    <w:rsid w:val="00383B18"/>
    <w:rsid w:val="00384897"/>
    <w:rsid w:val="00384AF9"/>
    <w:rsid w:val="00384F3C"/>
    <w:rsid w:val="00385C9B"/>
    <w:rsid w:val="00386132"/>
    <w:rsid w:val="003864B4"/>
    <w:rsid w:val="00386AA3"/>
    <w:rsid w:val="00386AFD"/>
    <w:rsid w:val="00387F6F"/>
    <w:rsid w:val="003915D9"/>
    <w:rsid w:val="00392A1F"/>
    <w:rsid w:val="00393A9C"/>
    <w:rsid w:val="00394081"/>
    <w:rsid w:val="00394732"/>
    <w:rsid w:val="003947C7"/>
    <w:rsid w:val="00394DDF"/>
    <w:rsid w:val="003951F4"/>
    <w:rsid w:val="003964EB"/>
    <w:rsid w:val="0039661C"/>
    <w:rsid w:val="00397024"/>
    <w:rsid w:val="00397442"/>
    <w:rsid w:val="0039746A"/>
    <w:rsid w:val="003974EA"/>
    <w:rsid w:val="003A0427"/>
    <w:rsid w:val="003A06D4"/>
    <w:rsid w:val="003A0BA7"/>
    <w:rsid w:val="003A39B4"/>
    <w:rsid w:val="003A4699"/>
    <w:rsid w:val="003A4742"/>
    <w:rsid w:val="003A4A21"/>
    <w:rsid w:val="003A5294"/>
    <w:rsid w:val="003A52FC"/>
    <w:rsid w:val="003A548B"/>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C0761"/>
    <w:rsid w:val="003C1780"/>
    <w:rsid w:val="003C1841"/>
    <w:rsid w:val="003C1B66"/>
    <w:rsid w:val="003C1EC3"/>
    <w:rsid w:val="003C1FCD"/>
    <w:rsid w:val="003C29C8"/>
    <w:rsid w:val="003C3015"/>
    <w:rsid w:val="003C3E69"/>
    <w:rsid w:val="003C3F5E"/>
    <w:rsid w:val="003C45B9"/>
    <w:rsid w:val="003C50F0"/>
    <w:rsid w:val="003C5E6A"/>
    <w:rsid w:val="003C5F9D"/>
    <w:rsid w:val="003C66A5"/>
    <w:rsid w:val="003C7823"/>
    <w:rsid w:val="003C78B5"/>
    <w:rsid w:val="003D1269"/>
    <w:rsid w:val="003D1CE2"/>
    <w:rsid w:val="003D1D86"/>
    <w:rsid w:val="003D213B"/>
    <w:rsid w:val="003D2147"/>
    <w:rsid w:val="003D2593"/>
    <w:rsid w:val="003D343E"/>
    <w:rsid w:val="003D58D1"/>
    <w:rsid w:val="003D5A84"/>
    <w:rsid w:val="003D5E5B"/>
    <w:rsid w:val="003D70C0"/>
    <w:rsid w:val="003D74B2"/>
    <w:rsid w:val="003D78B3"/>
    <w:rsid w:val="003D7DA7"/>
    <w:rsid w:val="003E18F7"/>
    <w:rsid w:val="003E2076"/>
    <w:rsid w:val="003E2243"/>
    <w:rsid w:val="003E22A8"/>
    <w:rsid w:val="003E2BD8"/>
    <w:rsid w:val="003E2D45"/>
    <w:rsid w:val="003E2FAB"/>
    <w:rsid w:val="003E2FB1"/>
    <w:rsid w:val="003E3BB1"/>
    <w:rsid w:val="003E446C"/>
    <w:rsid w:val="003E5C0D"/>
    <w:rsid w:val="003E6557"/>
    <w:rsid w:val="003E69B4"/>
    <w:rsid w:val="003E72D2"/>
    <w:rsid w:val="003E74B3"/>
    <w:rsid w:val="003E77E1"/>
    <w:rsid w:val="003E7FDB"/>
    <w:rsid w:val="003F0FF0"/>
    <w:rsid w:val="003F1446"/>
    <w:rsid w:val="003F20BD"/>
    <w:rsid w:val="003F2B6C"/>
    <w:rsid w:val="003F43D5"/>
    <w:rsid w:val="003F5224"/>
    <w:rsid w:val="003F6360"/>
    <w:rsid w:val="003F6CB8"/>
    <w:rsid w:val="00400088"/>
    <w:rsid w:val="004000D6"/>
    <w:rsid w:val="004003D0"/>
    <w:rsid w:val="00400C6C"/>
    <w:rsid w:val="00401991"/>
    <w:rsid w:val="00401D94"/>
    <w:rsid w:val="00402781"/>
    <w:rsid w:val="004044A9"/>
    <w:rsid w:val="00404D39"/>
    <w:rsid w:val="004056A1"/>
    <w:rsid w:val="00405984"/>
    <w:rsid w:val="00406792"/>
    <w:rsid w:val="0040685A"/>
    <w:rsid w:val="00407291"/>
    <w:rsid w:val="00407697"/>
    <w:rsid w:val="00407A45"/>
    <w:rsid w:val="00407CC6"/>
    <w:rsid w:val="0041049E"/>
    <w:rsid w:val="00411B16"/>
    <w:rsid w:val="00412289"/>
    <w:rsid w:val="00412C25"/>
    <w:rsid w:val="00413A09"/>
    <w:rsid w:val="00413F4C"/>
    <w:rsid w:val="004141A7"/>
    <w:rsid w:val="00414900"/>
    <w:rsid w:val="00414B09"/>
    <w:rsid w:val="00415057"/>
    <w:rsid w:val="00415840"/>
    <w:rsid w:val="00417A7D"/>
    <w:rsid w:val="00417B1D"/>
    <w:rsid w:val="00417D49"/>
    <w:rsid w:val="00420A4F"/>
    <w:rsid w:val="00420B18"/>
    <w:rsid w:val="004219D0"/>
    <w:rsid w:val="00423230"/>
    <w:rsid w:val="004233D3"/>
    <w:rsid w:val="0042370E"/>
    <w:rsid w:val="00423D77"/>
    <w:rsid w:val="00424ECE"/>
    <w:rsid w:val="00425A4F"/>
    <w:rsid w:val="00425B9F"/>
    <w:rsid w:val="0042676E"/>
    <w:rsid w:val="004274ED"/>
    <w:rsid w:val="00427CF9"/>
    <w:rsid w:val="0043007C"/>
    <w:rsid w:val="00430092"/>
    <w:rsid w:val="00430EF3"/>
    <w:rsid w:val="00431E44"/>
    <w:rsid w:val="004327D1"/>
    <w:rsid w:val="00432D39"/>
    <w:rsid w:val="004332E8"/>
    <w:rsid w:val="004336D1"/>
    <w:rsid w:val="00433B3D"/>
    <w:rsid w:val="00433CB0"/>
    <w:rsid w:val="00434438"/>
    <w:rsid w:val="0043489C"/>
    <w:rsid w:val="00436B36"/>
    <w:rsid w:val="00436BDF"/>
    <w:rsid w:val="00437C4B"/>
    <w:rsid w:val="00440C51"/>
    <w:rsid w:val="00440E4E"/>
    <w:rsid w:val="00441956"/>
    <w:rsid w:val="00441CF1"/>
    <w:rsid w:val="00442042"/>
    <w:rsid w:val="0044270A"/>
    <w:rsid w:val="00443546"/>
    <w:rsid w:val="00443DA6"/>
    <w:rsid w:val="0044438E"/>
    <w:rsid w:val="004448F9"/>
    <w:rsid w:val="00444BDA"/>
    <w:rsid w:val="0044508A"/>
    <w:rsid w:val="0044509F"/>
    <w:rsid w:val="00445AFD"/>
    <w:rsid w:val="00446349"/>
    <w:rsid w:val="00447092"/>
    <w:rsid w:val="00450186"/>
    <w:rsid w:val="004503E7"/>
    <w:rsid w:val="00450CA0"/>
    <w:rsid w:val="004517C5"/>
    <w:rsid w:val="00451F06"/>
    <w:rsid w:val="0045259F"/>
    <w:rsid w:val="004526BA"/>
    <w:rsid w:val="00453595"/>
    <w:rsid w:val="00454301"/>
    <w:rsid w:val="004554A5"/>
    <w:rsid w:val="004562BC"/>
    <w:rsid w:val="00456DF1"/>
    <w:rsid w:val="00457B29"/>
    <w:rsid w:val="00457F24"/>
    <w:rsid w:val="00457FA4"/>
    <w:rsid w:val="0046030A"/>
    <w:rsid w:val="0046056B"/>
    <w:rsid w:val="004614A5"/>
    <w:rsid w:val="00461DC9"/>
    <w:rsid w:val="004630E8"/>
    <w:rsid w:val="00464938"/>
    <w:rsid w:val="0046506F"/>
    <w:rsid w:val="004658D2"/>
    <w:rsid w:val="00465DA3"/>
    <w:rsid w:val="00466615"/>
    <w:rsid w:val="00467C9D"/>
    <w:rsid w:val="00467DC5"/>
    <w:rsid w:val="00470640"/>
    <w:rsid w:val="00470DFB"/>
    <w:rsid w:val="0047169A"/>
    <w:rsid w:val="0047205F"/>
    <w:rsid w:val="004720C8"/>
    <w:rsid w:val="00472170"/>
    <w:rsid w:val="004723D6"/>
    <w:rsid w:val="0047283E"/>
    <w:rsid w:val="004774B0"/>
    <w:rsid w:val="004774D9"/>
    <w:rsid w:val="00480703"/>
    <w:rsid w:val="00480828"/>
    <w:rsid w:val="004817EE"/>
    <w:rsid w:val="004820EC"/>
    <w:rsid w:val="00482466"/>
    <w:rsid w:val="004832B8"/>
    <w:rsid w:val="00484429"/>
    <w:rsid w:val="00484583"/>
    <w:rsid w:val="00484A06"/>
    <w:rsid w:val="00485FBD"/>
    <w:rsid w:val="004864E9"/>
    <w:rsid w:val="0048685E"/>
    <w:rsid w:val="00486AAB"/>
    <w:rsid w:val="00490D1A"/>
    <w:rsid w:val="004914A2"/>
    <w:rsid w:val="0049165B"/>
    <w:rsid w:val="004931F2"/>
    <w:rsid w:val="00494600"/>
    <w:rsid w:val="004946BB"/>
    <w:rsid w:val="00494C52"/>
    <w:rsid w:val="004953FF"/>
    <w:rsid w:val="004954D9"/>
    <w:rsid w:val="004959EC"/>
    <w:rsid w:val="004963AE"/>
    <w:rsid w:val="0049727B"/>
    <w:rsid w:val="004A092D"/>
    <w:rsid w:val="004A12CE"/>
    <w:rsid w:val="004A1E50"/>
    <w:rsid w:val="004A20C9"/>
    <w:rsid w:val="004A28E7"/>
    <w:rsid w:val="004A2B21"/>
    <w:rsid w:val="004A2D6A"/>
    <w:rsid w:val="004A2FF1"/>
    <w:rsid w:val="004A339C"/>
    <w:rsid w:val="004A33D6"/>
    <w:rsid w:val="004A35F4"/>
    <w:rsid w:val="004A37F6"/>
    <w:rsid w:val="004A3AEB"/>
    <w:rsid w:val="004A4518"/>
    <w:rsid w:val="004A4709"/>
    <w:rsid w:val="004A4C3F"/>
    <w:rsid w:val="004A4CAF"/>
    <w:rsid w:val="004A4D00"/>
    <w:rsid w:val="004A514A"/>
    <w:rsid w:val="004A51F5"/>
    <w:rsid w:val="004A5531"/>
    <w:rsid w:val="004A55DC"/>
    <w:rsid w:val="004A5C95"/>
    <w:rsid w:val="004A62D7"/>
    <w:rsid w:val="004A6957"/>
    <w:rsid w:val="004A7950"/>
    <w:rsid w:val="004B019C"/>
    <w:rsid w:val="004B0CE5"/>
    <w:rsid w:val="004B2A19"/>
    <w:rsid w:val="004B301D"/>
    <w:rsid w:val="004B3EC9"/>
    <w:rsid w:val="004B48B7"/>
    <w:rsid w:val="004B6241"/>
    <w:rsid w:val="004B6A39"/>
    <w:rsid w:val="004B72BE"/>
    <w:rsid w:val="004B79CD"/>
    <w:rsid w:val="004C1678"/>
    <w:rsid w:val="004C1A69"/>
    <w:rsid w:val="004C1DAE"/>
    <w:rsid w:val="004C23BC"/>
    <w:rsid w:val="004C309E"/>
    <w:rsid w:val="004C3529"/>
    <w:rsid w:val="004C4787"/>
    <w:rsid w:val="004C5086"/>
    <w:rsid w:val="004C636C"/>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D6961"/>
    <w:rsid w:val="004E0148"/>
    <w:rsid w:val="004E0AA8"/>
    <w:rsid w:val="004E13D8"/>
    <w:rsid w:val="004E1CA5"/>
    <w:rsid w:val="004E3041"/>
    <w:rsid w:val="004E30D9"/>
    <w:rsid w:val="004E38C2"/>
    <w:rsid w:val="004E4336"/>
    <w:rsid w:val="004E473D"/>
    <w:rsid w:val="004E5F54"/>
    <w:rsid w:val="004E6FFC"/>
    <w:rsid w:val="004F1C36"/>
    <w:rsid w:val="004F1E0C"/>
    <w:rsid w:val="004F22C8"/>
    <w:rsid w:val="004F2485"/>
    <w:rsid w:val="004F2535"/>
    <w:rsid w:val="004F2620"/>
    <w:rsid w:val="004F34E1"/>
    <w:rsid w:val="004F4A2A"/>
    <w:rsid w:val="004F52D8"/>
    <w:rsid w:val="004F5519"/>
    <w:rsid w:val="004F56F3"/>
    <w:rsid w:val="004F5F04"/>
    <w:rsid w:val="004F60C7"/>
    <w:rsid w:val="004F61FF"/>
    <w:rsid w:val="004F6FAE"/>
    <w:rsid w:val="004F7745"/>
    <w:rsid w:val="004F7DB0"/>
    <w:rsid w:val="00500815"/>
    <w:rsid w:val="00500A50"/>
    <w:rsid w:val="00500CE8"/>
    <w:rsid w:val="00500DB1"/>
    <w:rsid w:val="00500EF2"/>
    <w:rsid w:val="00501657"/>
    <w:rsid w:val="005017C1"/>
    <w:rsid w:val="0050198C"/>
    <w:rsid w:val="00501A1E"/>
    <w:rsid w:val="00502652"/>
    <w:rsid w:val="00503502"/>
    <w:rsid w:val="005037C5"/>
    <w:rsid w:val="00503E70"/>
    <w:rsid w:val="00503F8E"/>
    <w:rsid w:val="00504E79"/>
    <w:rsid w:val="0050538E"/>
    <w:rsid w:val="00505600"/>
    <w:rsid w:val="00505919"/>
    <w:rsid w:val="00505B9A"/>
    <w:rsid w:val="00505C4A"/>
    <w:rsid w:val="0050631F"/>
    <w:rsid w:val="00507274"/>
    <w:rsid w:val="005076A4"/>
    <w:rsid w:val="00507822"/>
    <w:rsid w:val="005108CF"/>
    <w:rsid w:val="00510976"/>
    <w:rsid w:val="00512D66"/>
    <w:rsid w:val="0051323A"/>
    <w:rsid w:val="005132D6"/>
    <w:rsid w:val="00513920"/>
    <w:rsid w:val="0051462D"/>
    <w:rsid w:val="00516841"/>
    <w:rsid w:val="0051697F"/>
    <w:rsid w:val="00516D85"/>
    <w:rsid w:val="00517E69"/>
    <w:rsid w:val="00517EF2"/>
    <w:rsid w:val="00520C10"/>
    <w:rsid w:val="00521AF0"/>
    <w:rsid w:val="00523627"/>
    <w:rsid w:val="00523746"/>
    <w:rsid w:val="005255BE"/>
    <w:rsid w:val="005259E1"/>
    <w:rsid w:val="005278F7"/>
    <w:rsid w:val="005279B0"/>
    <w:rsid w:val="00527C2D"/>
    <w:rsid w:val="005304DB"/>
    <w:rsid w:val="00530B75"/>
    <w:rsid w:val="00530C8D"/>
    <w:rsid w:val="00530E38"/>
    <w:rsid w:val="0053132D"/>
    <w:rsid w:val="00532984"/>
    <w:rsid w:val="005341BB"/>
    <w:rsid w:val="0053428B"/>
    <w:rsid w:val="00534302"/>
    <w:rsid w:val="005346DC"/>
    <w:rsid w:val="005347FF"/>
    <w:rsid w:val="00534816"/>
    <w:rsid w:val="00535839"/>
    <w:rsid w:val="00535FE3"/>
    <w:rsid w:val="005379EC"/>
    <w:rsid w:val="0054032E"/>
    <w:rsid w:val="0054137E"/>
    <w:rsid w:val="005419B0"/>
    <w:rsid w:val="00542480"/>
    <w:rsid w:val="00542AE4"/>
    <w:rsid w:val="00542D7A"/>
    <w:rsid w:val="0054338A"/>
    <w:rsid w:val="0054366C"/>
    <w:rsid w:val="00543EE0"/>
    <w:rsid w:val="00544CD8"/>
    <w:rsid w:val="00545CE7"/>
    <w:rsid w:val="0054718C"/>
    <w:rsid w:val="00547EB9"/>
    <w:rsid w:val="005500B0"/>
    <w:rsid w:val="00550390"/>
    <w:rsid w:val="00551CCC"/>
    <w:rsid w:val="00552256"/>
    <w:rsid w:val="005537F1"/>
    <w:rsid w:val="00555C2A"/>
    <w:rsid w:val="0055602C"/>
    <w:rsid w:val="005573D0"/>
    <w:rsid w:val="005574CB"/>
    <w:rsid w:val="005606ED"/>
    <w:rsid w:val="00561439"/>
    <w:rsid w:val="00562105"/>
    <w:rsid w:val="00562694"/>
    <w:rsid w:val="005628F8"/>
    <w:rsid w:val="00564147"/>
    <w:rsid w:val="005646F9"/>
    <w:rsid w:val="00564E19"/>
    <w:rsid w:val="005659C4"/>
    <w:rsid w:val="00565D4D"/>
    <w:rsid w:val="00566628"/>
    <w:rsid w:val="005673C9"/>
    <w:rsid w:val="00567A53"/>
    <w:rsid w:val="00571031"/>
    <w:rsid w:val="005718C4"/>
    <w:rsid w:val="00571DD6"/>
    <w:rsid w:val="0057270A"/>
    <w:rsid w:val="00572ED8"/>
    <w:rsid w:val="0057390B"/>
    <w:rsid w:val="00573E10"/>
    <w:rsid w:val="00573ED2"/>
    <w:rsid w:val="00575A37"/>
    <w:rsid w:val="00575CC6"/>
    <w:rsid w:val="00576E21"/>
    <w:rsid w:val="00577113"/>
    <w:rsid w:val="00577699"/>
    <w:rsid w:val="0058010F"/>
    <w:rsid w:val="00580112"/>
    <w:rsid w:val="00580928"/>
    <w:rsid w:val="00580BB8"/>
    <w:rsid w:val="00581628"/>
    <w:rsid w:val="00581ED7"/>
    <w:rsid w:val="00582D24"/>
    <w:rsid w:val="00582E6C"/>
    <w:rsid w:val="0058308F"/>
    <w:rsid w:val="0058355E"/>
    <w:rsid w:val="005837D8"/>
    <w:rsid w:val="00583AEA"/>
    <w:rsid w:val="005846BD"/>
    <w:rsid w:val="0058486B"/>
    <w:rsid w:val="00585219"/>
    <w:rsid w:val="00586064"/>
    <w:rsid w:val="00586082"/>
    <w:rsid w:val="00586629"/>
    <w:rsid w:val="005877C3"/>
    <w:rsid w:val="00587FEB"/>
    <w:rsid w:val="0059040E"/>
    <w:rsid w:val="0059169A"/>
    <w:rsid w:val="00591E27"/>
    <w:rsid w:val="005924D3"/>
    <w:rsid w:val="0059469C"/>
    <w:rsid w:val="00594DE4"/>
    <w:rsid w:val="00595F30"/>
    <w:rsid w:val="005964B9"/>
    <w:rsid w:val="005966D4"/>
    <w:rsid w:val="00596A49"/>
    <w:rsid w:val="00597495"/>
    <w:rsid w:val="00597F78"/>
    <w:rsid w:val="005A0586"/>
    <w:rsid w:val="005A0BB9"/>
    <w:rsid w:val="005A107F"/>
    <w:rsid w:val="005A10C1"/>
    <w:rsid w:val="005A20F9"/>
    <w:rsid w:val="005A21CD"/>
    <w:rsid w:val="005A5792"/>
    <w:rsid w:val="005B30ED"/>
    <w:rsid w:val="005B3954"/>
    <w:rsid w:val="005B4846"/>
    <w:rsid w:val="005B58BB"/>
    <w:rsid w:val="005B6956"/>
    <w:rsid w:val="005B6D5D"/>
    <w:rsid w:val="005B769C"/>
    <w:rsid w:val="005B7845"/>
    <w:rsid w:val="005C08EF"/>
    <w:rsid w:val="005C0903"/>
    <w:rsid w:val="005C145B"/>
    <w:rsid w:val="005C1689"/>
    <w:rsid w:val="005C293F"/>
    <w:rsid w:val="005C2948"/>
    <w:rsid w:val="005C2AA9"/>
    <w:rsid w:val="005C2B2A"/>
    <w:rsid w:val="005C3255"/>
    <w:rsid w:val="005C3B66"/>
    <w:rsid w:val="005C4BBA"/>
    <w:rsid w:val="005C4E97"/>
    <w:rsid w:val="005C52F7"/>
    <w:rsid w:val="005C5647"/>
    <w:rsid w:val="005C611A"/>
    <w:rsid w:val="005C6A1C"/>
    <w:rsid w:val="005C77B2"/>
    <w:rsid w:val="005C7D8E"/>
    <w:rsid w:val="005D0CE2"/>
    <w:rsid w:val="005D2BD9"/>
    <w:rsid w:val="005D33B9"/>
    <w:rsid w:val="005D3943"/>
    <w:rsid w:val="005D3C41"/>
    <w:rsid w:val="005D484F"/>
    <w:rsid w:val="005D49DF"/>
    <w:rsid w:val="005D4E00"/>
    <w:rsid w:val="005D5D13"/>
    <w:rsid w:val="005D609E"/>
    <w:rsid w:val="005D686D"/>
    <w:rsid w:val="005D6C0D"/>
    <w:rsid w:val="005D6D32"/>
    <w:rsid w:val="005E02F0"/>
    <w:rsid w:val="005E1AF8"/>
    <w:rsid w:val="005E1D1F"/>
    <w:rsid w:val="005E2673"/>
    <w:rsid w:val="005E2679"/>
    <w:rsid w:val="005E296B"/>
    <w:rsid w:val="005E29CF"/>
    <w:rsid w:val="005E37F0"/>
    <w:rsid w:val="005E3EF8"/>
    <w:rsid w:val="005E5479"/>
    <w:rsid w:val="005E5A1D"/>
    <w:rsid w:val="005E5FAE"/>
    <w:rsid w:val="005E67D4"/>
    <w:rsid w:val="005E7F02"/>
    <w:rsid w:val="005F0169"/>
    <w:rsid w:val="005F02BE"/>
    <w:rsid w:val="005F046B"/>
    <w:rsid w:val="005F09CD"/>
    <w:rsid w:val="005F15EE"/>
    <w:rsid w:val="005F1CD9"/>
    <w:rsid w:val="005F2DBC"/>
    <w:rsid w:val="005F3348"/>
    <w:rsid w:val="005F3676"/>
    <w:rsid w:val="005F4298"/>
    <w:rsid w:val="005F4D80"/>
    <w:rsid w:val="005F6811"/>
    <w:rsid w:val="005F72DE"/>
    <w:rsid w:val="005F74A9"/>
    <w:rsid w:val="0060083F"/>
    <w:rsid w:val="006008AE"/>
    <w:rsid w:val="00600D03"/>
    <w:rsid w:val="006013F1"/>
    <w:rsid w:val="00601E2E"/>
    <w:rsid w:val="006026BF"/>
    <w:rsid w:val="006038D9"/>
    <w:rsid w:val="00603C5D"/>
    <w:rsid w:val="00603EEF"/>
    <w:rsid w:val="006041B6"/>
    <w:rsid w:val="006045A6"/>
    <w:rsid w:val="0060686E"/>
    <w:rsid w:val="00610A07"/>
    <w:rsid w:val="00612517"/>
    <w:rsid w:val="0061252F"/>
    <w:rsid w:val="00612A20"/>
    <w:rsid w:val="00612A89"/>
    <w:rsid w:val="00613161"/>
    <w:rsid w:val="006132A0"/>
    <w:rsid w:val="00613E09"/>
    <w:rsid w:val="00614253"/>
    <w:rsid w:val="00614458"/>
    <w:rsid w:val="0061456F"/>
    <w:rsid w:val="00614B86"/>
    <w:rsid w:val="0061531E"/>
    <w:rsid w:val="006157AC"/>
    <w:rsid w:val="00616D0C"/>
    <w:rsid w:val="00617371"/>
    <w:rsid w:val="00620052"/>
    <w:rsid w:val="00621E20"/>
    <w:rsid w:val="006226E3"/>
    <w:rsid w:val="00622F1F"/>
    <w:rsid w:val="0062333C"/>
    <w:rsid w:val="00624289"/>
    <w:rsid w:val="00624578"/>
    <w:rsid w:val="0062472A"/>
    <w:rsid w:val="006249F0"/>
    <w:rsid w:val="00625B1E"/>
    <w:rsid w:val="00627FD0"/>
    <w:rsid w:val="00631126"/>
    <w:rsid w:val="00631456"/>
    <w:rsid w:val="00631795"/>
    <w:rsid w:val="00632883"/>
    <w:rsid w:val="006339C0"/>
    <w:rsid w:val="00633C46"/>
    <w:rsid w:val="00634428"/>
    <w:rsid w:val="006355BF"/>
    <w:rsid w:val="00635BB0"/>
    <w:rsid w:val="00636CB5"/>
    <w:rsid w:val="00637417"/>
    <w:rsid w:val="006400AC"/>
    <w:rsid w:val="00640713"/>
    <w:rsid w:val="00640DF1"/>
    <w:rsid w:val="0064130F"/>
    <w:rsid w:val="0064145C"/>
    <w:rsid w:val="0064227F"/>
    <w:rsid w:val="00643714"/>
    <w:rsid w:val="0064474B"/>
    <w:rsid w:val="00644981"/>
    <w:rsid w:val="00644B5E"/>
    <w:rsid w:val="00644EFD"/>
    <w:rsid w:val="0064515D"/>
    <w:rsid w:val="00646A44"/>
    <w:rsid w:val="00646D83"/>
    <w:rsid w:val="00647433"/>
    <w:rsid w:val="00647AAB"/>
    <w:rsid w:val="00647C0D"/>
    <w:rsid w:val="006502B7"/>
    <w:rsid w:val="0065088A"/>
    <w:rsid w:val="0065116A"/>
    <w:rsid w:val="00651CB3"/>
    <w:rsid w:val="00652103"/>
    <w:rsid w:val="00652B89"/>
    <w:rsid w:val="00653275"/>
    <w:rsid w:val="006533F9"/>
    <w:rsid w:val="0065360D"/>
    <w:rsid w:val="00653BE6"/>
    <w:rsid w:val="0065605A"/>
    <w:rsid w:val="00656311"/>
    <w:rsid w:val="00656802"/>
    <w:rsid w:val="00657CCB"/>
    <w:rsid w:val="0066020F"/>
    <w:rsid w:val="006609F9"/>
    <w:rsid w:val="00661B43"/>
    <w:rsid w:val="006622AF"/>
    <w:rsid w:val="0066244E"/>
    <w:rsid w:val="0066696E"/>
    <w:rsid w:val="00667C43"/>
    <w:rsid w:val="00671A6D"/>
    <w:rsid w:val="00672F9A"/>
    <w:rsid w:val="00673244"/>
    <w:rsid w:val="0067376B"/>
    <w:rsid w:val="00674626"/>
    <w:rsid w:val="00675615"/>
    <w:rsid w:val="00676E80"/>
    <w:rsid w:val="006802D0"/>
    <w:rsid w:val="00680C9A"/>
    <w:rsid w:val="00680CB4"/>
    <w:rsid w:val="00681536"/>
    <w:rsid w:val="00681F89"/>
    <w:rsid w:val="00682286"/>
    <w:rsid w:val="0068295C"/>
    <w:rsid w:val="00683A93"/>
    <w:rsid w:val="006840AB"/>
    <w:rsid w:val="00685C0D"/>
    <w:rsid w:val="00686455"/>
    <w:rsid w:val="00686CB3"/>
    <w:rsid w:val="0068723C"/>
    <w:rsid w:val="006874C7"/>
    <w:rsid w:val="0068768A"/>
    <w:rsid w:val="00687B7F"/>
    <w:rsid w:val="0069017B"/>
    <w:rsid w:val="00690A16"/>
    <w:rsid w:val="00691576"/>
    <w:rsid w:val="00691C11"/>
    <w:rsid w:val="006922CD"/>
    <w:rsid w:val="00692DCC"/>
    <w:rsid w:val="00693337"/>
    <w:rsid w:val="00694067"/>
    <w:rsid w:val="00694BD0"/>
    <w:rsid w:val="00695D00"/>
    <w:rsid w:val="00696DEE"/>
    <w:rsid w:val="0069731A"/>
    <w:rsid w:val="006A0595"/>
    <w:rsid w:val="006A09C2"/>
    <w:rsid w:val="006A0B47"/>
    <w:rsid w:val="006A328B"/>
    <w:rsid w:val="006A3352"/>
    <w:rsid w:val="006A338C"/>
    <w:rsid w:val="006A3B2C"/>
    <w:rsid w:val="006A42FC"/>
    <w:rsid w:val="006A4772"/>
    <w:rsid w:val="006A4AB1"/>
    <w:rsid w:val="006A543A"/>
    <w:rsid w:val="006A5FD8"/>
    <w:rsid w:val="006A6D39"/>
    <w:rsid w:val="006A703D"/>
    <w:rsid w:val="006A768E"/>
    <w:rsid w:val="006A79AA"/>
    <w:rsid w:val="006A7D6D"/>
    <w:rsid w:val="006B13D4"/>
    <w:rsid w:val="006B1765"/>
    <w:rsid w:val="006B2794"/>
    <w:rsid w:val="006B28AC"/>
    <w:rsid w:val="006B2C7E"/>
    <w:rsid w:val="006B373C"/>
    <w:rsid w:val="006B4966"/>
    <w:rsid w:val="006B5659"/>
    <w:rsid w:val="006B5D73"/>
    <w:rsid w:val="006B6637"/>
    <w:rsid w:val="006B7650"/>
    <w:rsid w:val="006B7E70"/>
    <w:rsid w:val="006B7FD5"/>
    <w:rsid w:val="006C0616"/>
    <w:rsid w:val="006C09EE"/>
    <w:rsid w:val="006C12E6"/>
    <w:rsid w:val="006C1867"/>
    <w:rsid w:val="006C18A0"/>
    <w:rsid w:val="006C1D60"/>
    <w:rsid w:val="006C200D"/>
    <w:rsid w:val="006C2106"/>
    <w:rsid w:val="006C263F"/>
    <w:rsid w:val="006C30E3"/>
    <w:rsid w:val="006C6241"/>
    <w:rsid w:val="006C6CB9"/>
    <w:rsid w:val="006C7434"/>
    <w:rsid w:val="006C76FC"/>
    <w:rsid w:val="006D0454"/>
    <w:rsid w:val="006D0E41"/>
    <w:rsid w:val="006D2067"/>
    <w:rsid w:val="006D3BB6"/>
    <w:rsid w:val="006D4C96"/>
    <w:rsid w:val="006D4DC4"/>
    <w:rsid w:val="006D4DC6"/>
    <w:rsid w:val="006D5D2C"/>
    <w:rsid w:val="006D652E"/>
    <w:rsid w:val="006D6FC4"/>
    <w:rsid w:val="006D7CED"/>
    <w:rsid w:val="006E08F3"/>
    <w:rsid w:val="006E0A61"/>
    <w:rsid w:val="006E0B56"/>
    <w:rsid w:val="006E2408"/>
    <w:rsid w:val="006E25D6"/>
    <w:rsid w:val="006E2BF4"/>
    <w:rsid w:val="006E31F5"/>
    <w:rsid w:val="006E4ADC"/>
    <w:rsid w:val="006E4EC2"/>
    <w:rsid w:val="006E69AA"/>
    <w:rsid w:val="006E6DC8"/>
    <w:rsid w:val="006E6FD1"/>
    <w:rsid w:val="006E7966"/>
    <w:rsid w:val="006E7A66"/>
    <w:rsid w:val="006F02F4"/>
    <w:rsid w:val="006F0F1C"/>
    <w:rsid w:val="006F20A2"/>
    <w:rsid w:val="006F23FF"/>
    <w:rsid w:val="006F24A1"/>
    <w:rsid w:val="006F2616"/>
    <w:rsid w:val="006F2F98"/>
    <w:rsid w:val="006F369B"/>
    <w:rsid w:val="006F413E"/>
    <w:rsid w:val="006F5251"/>
    <w:rsid w:val="006F5717"/>
    <w:rsid w:val="006F58F8"/>
    <w:rsid w:val="006F5CC0"/>
    <w:rsid w:val="006F5DA2"/>
    <w:rsid w:val="006F63B3"/>
    <w:rsid w:val="006F640E"/>
    <w:rsid w:val="006F6F51"/>
    <w:rsid w:val="006F71F2"/>
    <w:rsid w:val="006F72EC"/>
    <w:rsid w:val="006F7704"/>
    <w:rsid w:val="006F7847"/>
    <w:rsid w:val="006F7A3B"/>
    <w:rsid w:val="006F7D68"/>
    <w:rsid w:val="0070006B"/>
    <w:rsid w:val="00700AE7"/>
    <w:rsid w:val="00700D65"/>
    <w:rsid w:val="00702538"/>
    <w:rsid w:val="00702BAC"/>
    <w:rsid w:val="00703220"/>
    <w:rsid w:val="00703474"/>
    <w:rsid w:val="00705210"/>
    <w:rsid w:val="00705A57"/>
    <w:rsid w:val="00706449"/>
    <w:rsid w:val="007065D6"/>
    <w:rsid w:val="007066C6"/>
    <w:rsid w:val="00706ECB"/>
    <w:rsid w:val="00707CB3"/>
    <w:rsid w:val="00711308"/>
    <w:rsid w:val="00711826"/>
    <w:rsid w:val="00711E49"/>
    <w:rsid w:val="00712DD0"/>
    <w:rsid w:val="007135A0"/>
    <w:rsid w:val="00713D2C"/>
    <w:rsid w:val="007140D3"/>
    <w:rsid w:val="00714188"/>
    <w:rsid w:val="00714BB9"/>
    <w:rsid w:val="007153AB"/>
    <w:rsid w:val="007154A9"/>
    <w:rsid w:val="007158AA"/>
    <w:rsid w:val="00717526"/>
    <w:rsid w:val="00720FF0"/>
    <w:rsid w:val="0072108D"/>
    <w:rsid w:val="007214AC"/>
    <w:rsid w:val="007233AC"/>
    <w:rsid w:val="00723633"/>
    <w:rsid w:val="00724ED4"/>
    <w:rsid w:val="00724F37"/>
    <w:rsid w:val="00725CD7"/>
    <w:rsid w:val="00726247"/>
    <w:rsid w:val="007305CE"/>
    <w:rsid w:val="0073060A"/>
    <w:rsid w:val="007309A3"/>
    <w:rsid w:val="00730B91"/>
    <w:rsid w:val="00731208"/>
    <w:rsid w:val="0073133A"/>
    <w:rsid w:val="007321C1"/>
    <w:rsid w:val="007325CC"/>
    <w:rsid w:val="007329B8"/>
    <w:rsid w:val="00732AA2"/>
    <w:rsid w:val="0073316B"/>
    <w:rsid w:val="00733C5C"/>
    <w:rsid w:val="00734039"/>
    <w:rsid w:val="00734E94"/>
    <w:rsid w:val="00735CB8"/>
    <w:rsid w:val="007366D6"/>
    <w:rsid w:val="00737720"/>
    <w:rsid w:val="00737AFA"/>
    <w:rsid w:val="00737B5A"/>
    <w:rsid w:val="00742588"/>
    <w:rsid w:val="00743584"/>
    <w:rsid w:val="007437AF"/>
    <w:rsid w:val="007445FF"/>
    <w:rsid w:val="00744830"/>
    <w:rsid w:val="007501EB"/>
    <w:rsid w:val="00750622"/>
    <w:rsid w:val="007514D2"/>
    <w:rsid w:val="0075181A"/>
    <w:rsid w:val="00752517"/>
    <w:rsid w:val="00752E2A"/>
    <w:rsid w:val="007535EB"/>
    <w:rsid w:val="00753872"/>
    <w:rsid w:val="00754EEB"/>
    <w:rsid w:val="00754F05"/>
    <w:rsid w:val="00755433"/>
    <w:rsid w:val="00755853"/>
    <w:rsid w:val="00755DD5"/>
    <w:rsid w:val="007569A6"/>
    <w:rsid w:val="007575EF"/>
    <w:rsid w:val="0075794E"/>
    <w:rsid w:val="00757EF2"/>
    <w:rsid w:val="00760975"/>
    <w:rsid w:val="007609BF"/>
    <w:rsid w:val="00761073"/>
    <w:rsid w:val="007612FA"/>
    <w:rsid w:val="0076145C"/>
    <w:rsid w:val="00762E6A"/>
    <w:rsid w:val="00764B82"/>
    <w:rsid w:val="00764EA1"/>
    <w:rsid w:val="00764F0F"/>
    <w:rsid w:val="00764FD7"/>
    <w:rsid w:val="00765148"/>
    <w:rsid w:val="007655BC"/>
    <w:rsid w:val="0076604F"/>
    <w:rsid w:val="00766871"/>
    <w:rsid w:val="00766E79"/>
    <w:rsid w:val="0077019B"/>
    <w:rsid w:val="00772BC1"/>
    <w:rsid w:val="007734BA"/>
    <w:rsid w:val="00773A8C"/>
    <w:rsid w:val="00773B07"/>
    <w:rsid w:val="00774E22"/>
    <w:rsid w:val="007803EC"/>
    <w:rsid w:val="00780940"/>
    <w:rsid w:val="00781064"/>
    <w:rsid w:val="00781371"/>
    <w:rsid w:val="00781A62"/>
    <w:rsid w:val="0078246B"/>
    <w:rsid w:val="00783363"/>
    <w:rsid w:val="00784EF0"/>
    <w:rsid w:val="00784FFD"/>
    <w:rsid w:val="007850EF"/>
    <w:rsid w:val="007861FB"/>
    <w:rsid w:val="0078792B"/>
    <w:rsid w:val="007901A0"/>
    <w:rsid w:val="00790473"/>
    <w:rsid w:val="0079129C"/>
    <w:rsid w:val="0079150C"/>
    <w:rsid w:val="00791B2C"/>
    <w:rsid w:val="0079257E"/>
    <w:rsid w:val="007928A2"/>
    <w:rsid w:val="00792E0A"/>
    <w:rsid w:val="00793470"/>
    <w:rsid w:val="0079355E"/>
    <w:rsid w:val="00793817"/>
    <w:rsid w:val="00793C5E"/>
    <w:rsid w:val="0079576B"/>
    <w:rsid w:val="00796763"/>
    <w:rsid w:val="00797ADD"/>
    <w:rsid w:val="007A0690"/>
    <w:rsid w:val="007A0CA5"/>
    <w:rsid w:val="007A199A"/>
    <w:rsid w:val="007A1D21"/>
    <w:rsid w:val="007A1F2C"/>
    <w:rsid w:val="007A2263"/>
    <w:rsid w:val="007A2B35"/>
    <w:rsid w:val="007A2E68"/>
    <w:rsid w:val="007A4D55"/>
    <w:rsid w:val="007A4DDD"/>
    <w:rsid w:val="007A632A"/>
    <w:rsid w:val="007A67F3"/>
    <w:rsid w:val="007A70AB"/>
    <w:rsid w:val="007A70FE"/>
    <w:rsid w:val="007A7859"/>
    <w:rsid w:val="007A7E57"/>
    <w:rsid w:val="007B0140"/>
    <w:rsid w:val="007B04E3"/>
    <w:rsid w:val="007B0952"/>
    <w:rsid w:val="007B1FFB"/>
    <w:rsid w:val="007B2BAD"/>
    <w:rsid w:val="007B3815"/>
    <w:rsid w:val="007B3AF4"/>
    <w:rsid w:val="007B473E"/>
    <w:rsid w:val="007B509D"/>
    <w:rsid w:val="007B6B1A"/>
    <w:rsid w:val="007B71B0"/>
    <w:rsid w:val="007B71C2"/>
    <w:rsid w:val="007B7462"/>
    <w:rsid w:val="007B7494"/>
    <w:rsid w:val="007B79C1"/>
    <w:rsid w:val="007B7B2F"/>
    <w:rsid w:val="007B7CF8"/>
    <w:rsid w:val="007C0177"/>
    <w:rsid w:val="007C04D4"/>
    <w:rsid w:val="007C0E2D"/>
    <w:rsid w:val="007C17E6"/>
    <w:rsid w:val="007C1E14"/>
    <w:rsid w:val="007C2703"/>
    <w:rsid w:val="007C2FBC"/>
    <w:rsid w:val="007C35DC"/>
    <w:rsid w:val="007C3B1A"/>
    <w:rsid w:val="007C408E"/>
    <w:rsid w:val="007C46D1"/>
    <w:rsid w:val="007C577F"/>
    <w:rsid w:val="007C5B98"/>
    <w:rsid w:val="007C6D9B"/>
    <w:rsid w:val="007C7064"/>
    <w:rsid w:val="007C7CA5"/>
    <w:rsid w:val="007D00C2"/>
    <w:rsid w:val="007D0768"/>
    <w:rsid w:val="007D108D"/>
    <w:rsid w:val="007D21D0"/>
    <w:rsid w:val="007D2F87"/>
    <w:rsid w:val="007D34F1"/>
    <w:rsid w:val="007D3C2D"/>
    <w:rsid w:val="007D4AEA"/>
    <w:rsid w:val="007D4C2F"/>
    <w:rsid w:val="007D4C8A"/>
    <w:rsid w:val="007D5207"/>
    <w:rsid w:val="007D6A06"/>
    <w:rsid w:val="007D73DD"/>
    <w:rsid w:val="007E03D2"/>
    <w:rsid w:val="007E0D03"/>
    <w:rsid w:val="007E1D6A"/>
    <w:rsid w:val="007E1DBC"/>
    <w:rsid w:val="007E1F2A"/>
    <w:rsid w:val="007E2CBD"/>
    <w:rsid w:val="007E3823"/>
    <w:rsid w:val="007E5784"/>
    <w:rsid w:val="007E5856"/>
    <w:rsid w:val="007E626E"/>
    <w:rsid w:val="007F03A0"/>
    <w:rsid w:val="007F162A"/>
    <w:rsid w:val="007F198D"/>
    <w:rsid w:val="007F238D"/>
    <w:rsid w:val="007F42D8"/>
    <w:rsid w:val="007F47BF"/>
    <w:rsid w:val="007F480B"/>
    <w:rsid w:val="007F5A25"/>
    <w:rsid w:val="007F5E47"/>
    <w:rsid w:val="007F6395"/>
    <w:rsid w:val="007F63F0"/>
    <w:rsid w:val="007F6B99"/>
    <w:rsid w:val="007F6D7C"/>
    <w:rsid w:val="007F7A24"/>
    <w:rsid w:val="007F7B26"/>
    <w:rsid w:val="007F7F17"/>
    <w:rsid w:val="00800D00"/>
    <w:rsid w:val="00801EAF"/>
    <w:rsid w:val="008022F7"/>
    <w:rsid w:val="00802300"/>
    <w:rsid w:val="00802BE8"/>
    <w:rsid w:val="00802CB6"/>
    <w:rsid w:val="00802E61"/>
    <w:rsid w:val="00803118"/>
    <w:rsid w:val="00804745"/>
    <w:rsid w:val="008049FE"/>
    <w:rsid w:val="00804ACB"/>
    <w:rsid w:val="00804C87"/>
    <w:rsid w:val="00804E33"/>
    <w:rsid w:val="008077B8"/>
    <w:rsid w:val="00807B23"/>
    <w:rsid w:val="008107F8"/>
    <w:rsid w:val="00810AFE"/>
    <w:rsid w:val="00810CAE"/>
    <w:rsid w:val="008116DB"/>
    <w:rsid w:val="00814147"/>
    <w:rsid w:val="008145B3"/>
    <w:rsid w:val="00814D7D"/>
    <w:rsid w:val="00814DE1"/>
    <w:rsid w:val="008154A0"/>
    <w:rsid w:val="00816932"/>
    <w:rsid w:val="00817043"/>
    <w:rsid w:val="008170C5"/>
    <w:rsid w:val="00817305"/>
    <w:rsid w:val="0081798C"/>
    <w:rsid w:val="00817F60"/>
    <w:rsid w:val="00820422"/>
    <w:rsid w:val="00820C65"/>
    <w:rsid w:val="0082244D"/>
    <w:rsid w:val="0082288B"/>
    <w:rsid w:val="00822CD7"/>
    <w:rsid w:val="00823DE7"/>
    <w:rsid w:val="008244C1"/>
    <w:rsid w:val="008245A4"/>
    <w:rsid w:val="00824832"/>
    <w:rsid w:val="008248C4"/>
    <w:rsid w:val="0082493A"/>
    <w:rsid w:val="008254AA"/>
    <w:rsid w:val="008259BE"/>
    <w:rsid w:val="00825BDD"/>
    <w:rsid w:val="00825C22"/>
    <w:rsid w:val="00825ECC"/>
    <w:rsid w:val="0082666D"/>
    <w:rsid w:val="00826AED"/>
    <w:rsid w:val="00826F08"/>
    <w:rsid w:val="008270E5"/>
    <w:rsid w:val="00827ACC"/>
    <w:rsid w:val="00827E2E"/>
    <w:rsid w:val="00827FBC"/>
    <w:rsid w:val="008306D9"/>
    <w:rsid w:val="0083111C"/>
    <w:rsid w:val="008316DF"/>
    <w:rsid w:val="0083193E"/>
    <w:rsid w:val="00832B33"/>
    <w:rsid w:val="00832FE0"/>
    <w:rsid w:val="00833B96"/>
    <w:rsid w:val="0083429F"/>
    <w:rsid w:val="00834464"/>
    <w:rsid w:val="008348E6"/>
    <w:rsid w:val="00834907"/>
    <w:rsid w:val="00834A66"/>
    <w:rsid w:val="00840867"/>
    <w:rsid w:val="00840E63"/>
    <w:rsid w:val="0084142F"/>
    <w:rsid w:val="00841933"/>
    <w:rsid w:val="00841E67"/>
    <w:rsid w:val="00841FA6"/>
    <w:rsid w:val="00842054"/>
    <w:rsid w:val="008420E1"/>
    <w:rsid w:val="0084254E"/>
    <w:rsid w:val="00843382"/>
    <w:rsid w:val="00844BEF"/>
    <w:rsid w:val="00845391"/>
    <w:rsid w:val="00845502"/>
    <w:rsid w:val="00845A9D"/>
    <w:rsid w:val="00850109"/>
    <w:rsid w:val="008502AF"/>
    <w:rsid w:val="00850A2A"/>
    <w:rsid w:val="008517A3"/>
    <w:rsid w:val="008525BF"/>
    <w:rsid w:val="00853059"/>
    <w:rsid w:val="0085519F"/>
    <w:rsid w:val="0085563E"/>
    <w:rsid w:val="0085616B"/>
    <w:rsid w:val="008561DD"/>
    <w:rsid w:val="008563A9"/>
    <w:rsid w:val="008565DD"/>
    <w:rsid w:val="008577B0"/>
    <w:rsid w:val="00857C19"/>
    <w:rsid w:val="008608F6"/>
    <w:rsid w:val="00861B6E"/>
    <w:rsid w:val="0086267C"/>
    <w:rsid w:val="00862C39"/>
    <w:rsid w:val="00863143"/>
    <w:rsid w:val="008632C7"/>
    <w:rsid w:val="00863F06"/>
    <w:rsid w:val="00864FC2"/>
    <w:rsid w:val="00865EC8"/>
    <w:rsid w:val="00866B40"/>
    <w:rsid w:val="00866D3E"/>
    <w:rsid w:val="00867B49"/>
    <w:rsid w:val="0087099F"/>
    <w:rsid w:val="00870B06"/>
    <w:rsid w:val="0087212E"/>
    <w:rsid w:val="00872AA6"/>
    <w:rsid w:val="00873757"/>
    <w:rsid w:val="00874289"/>
    <w:rsid w:val="00874D4B"/>
    <w:rsid w:val="00874E4C"/>
    <w:rsid w:val="008754BC"/>
    <w:rsid w:val="008761E7"/>
    <w:rsid w:val="008779A5"/>
    <w:rsid w:val="00877C89"/>
    <w:rsid w:val="008806EC"/>
    <w:rsid w:val="008810A7"/>
    <w:rsid w:val="00883167"/>
    <w:rsid w:val="00884210"/>
    <w:rsid w:val="00884AFA"/>
    <w:rsid w:val="00885C04"/>
    <w:rsid w:val="008861B8"/>
    <w:rsid w:val="00886851"/>
    <w:rsid w:val="00886E91"/>
    <w:rsid w:val="00887865"/>
    <w:rsid w:val="00891575"/>
    <w:rsid w:val="00891B73"/>
    <w:rsid w:val="00891FDB"/>
    <w:rsid w:val="00892082"/>
    <w:rsid w:val="008921BD"/>
    <w:rsid w:val="00892522"/>
    <w:rsid w:val="00892583"/>
    <w:rsid w:val="00893217"/>
    <w:rsid w:val="0089336B"/>
    <w:rsid w:val="00894482"/>
    <w:rsid w:val="00894D0D"/>
    <w:rsid w:val="00896317"/>
    <w:rsid w:val="0089655E"/>
    <w:rsid w:val="00896783"/>
    <w:rsid w:val="00896B52"/>
    <w:rsid w:val="008976A4"/>
    <w:rsid w:val="008A078C"/>
    <w:rsid w:val="008A24B1"/>
    <w:rsid w:val="008A2E3C"/>
    <w:rsid w:val="008A327C"/>
    <w:rsid w:val="008A3280"/>
    <w:rsid w:val="008A36CD"/>
    <w:rsid w:val="008A3F54"/>
    <w:rsid w:val="008A4843"/>
    <w:rsid w:val="008A5F3F"/>
    <w:rsid w:val="008A6668"/>
    <w:rsid w:val="008A66B9"/>
    <w:rsid w:val="008A6923"/>
    <w:rsid w:val="008A6D1F"/>
    <w:rsid w:val="008A6D5C"/>
    <w:rsid w:val="008A7DCE"/>
    <w:rsid w:val="008B09B5"/>
    <w:rsid w:val="008B0A62"/>
    <w:rsid w:val="008B13C4"/>
    <w:rsid w:val="008B170F"/>
    <w:rsid w:val="008B18CC"/>
    <w:rsid w:val="008B1B27"/>
    <w:rsid w:val="008B2A6D"/>
    <w:rsid w:val="008B2AD5"/>
    <w:rsid w:val="008B2B3F"/>
    <w:rsid w:val="008B332E"/>
    <w:rsid w:val="008B566A"/>
    <w:rsid w:val="008B5A60"/>
    <w:rsid w:val="008B6773"/>
    <w:rsid w:val="008B69F4"/>
    <w:rsid w:val="008B6B2E"/>
    <w:rsid w:val="008B6DE5"/>
    <w:rsid w:val="008C0E70"/>
    <w:rsid w:val="008C1506"/>
    <w:rsid w:val="008C258C"/>
    <w:rsid w:val="008C2639"/>
    <w:rsid w:val="008C3B39"/>
    <w:rsid w:val="008C457E"/>
    <w:rsid w:val="008C46AC"/>
    <w:rsid w:val="008C4F37"/>
    <w:rsid w:val="008C4FB2"/>
    <w:rsid w:val="008C53EC"/>
    <w:rsid w:val="008C5E40"/>
    <w:rsid w:val="008C5FA3"/>
    <w:rsid w:val="008C6038"/>
    <w:rsid w:val="008C71FC"/>
    <w:rsid w:val="008C749C"/>
    <w:rsid w:val="008D0A0C"/>
    <w:rsid w:val="008D0AEF"/>
    <w:rsid w:val="008D0B92"/>
    <w:rsid w:val="008D137C"/>
    <w:rsid w:val="008D1DE2"/>
    <w:rsid w:val="008D1F9A"/>
    <w:rsid w:val="008D2E06"/>
    <w:rsid w:val="008D3549"/>
    <w:rsid w:val="008D35ED"/>
    <w:rsid w:val="008D50DF"/>
    <w:rsid w:val="008D51C1"/>
    <w:rsid w:val="008D51F4"/>
    <w:rsid w:val="008D52B1"/>
    <w:rsid w:val="008D52DC"/>
    <w:rsid w:val="008D6030"/>
    <w:rsid w:val="008D6821"/>
    <w:rsid w:val="008D77CF"/>
    <w:rsid w:val="008D798B"/>
    <w:rsid w:val="008D7B1B"/>
    <w:rsid w:val="008E04BF"/>
    <w:rsid w:val="008E17C8"/>
    <w:rsid w:val="008E1AC7"/>
    <w:rsid w:val="008E2C59"/>
    <w:rsid w:val="008E2EDC"/>
    <w:rsid w:val="008E3C94"/>
    <w:rsid w:val="008E4556"/>
    <w:rsid w:val="008E4B44"/>
    <w:rsid w:val="008E5A9E"/>
    <w:rsid w:val="008E65F7"/>
    <w:rsid w:val="008E68C3"/>
    <w:rsid w:val="008E6B4A"/>
    <w:rsid w:val="008E6BD5"/>
    <w:rsid w:val="008F1978"/>
    <w:rsid w:val="008F1F7D"/>
    <w:rsid w:val="008F293C"/>
    <w:rsid w:val="008F2EB0"/>
    <w:rsid w:val="008F4FA8"/>
    <w:rsid w:val="008F5397"/>
    <w:rsid w:val="008F56C2"/>
    <w:rsid w:val="008F72CA"/>
    <w:rsid w:val="008F7890"/>
    <w:rsid w:val="008F79AF"/>
    <w:rsid w:val="00900387"/>
    <w:rsid w:val="00900D49"/>
    <w:rsid w:val="00900EF1"/>
    <w:rsid w:val="00901AF0"/>
    <w:rsid w:val="00901EF3"/>
    <w:rsid w:val="00903551"/>
    <w:rsid w:val="0090548D"/>
    <w:rsid w:val="009062B9"/>
    <w:rsid w:val="00906440"/>
    <w:rsid w:val="00906674"/>
    <w:rsid w:val="00906FBF"/>
    <w:rsid w:val="00910025"/>
    <w:rsid w:val="0091028F"/>
    <w:rsid w:val="009116DA"/>
    <w:rsid w:val="0091183B"/>
    <w:rsid w:val="00912815"/>
    <w:rsid w:val="009129E4"/>
    <w:rsid w:val="0091340F"/>
    <w:rsid w:val="00913782"/>
    <w:rsid w:val="00913786"/>
    <w:rsid w:val="00914951"/>
    <w:rsid w:val="009158E1"/>
    <w:rsid w:val="00915FBC"/>
    <w:rsid w:val="00916B48"/>
    <w:rsid w:val="0091708C"/>
    <w:rsid w:val="009177E5"/>
    <w:rsid w:val="00917E9C"/>
    <w:rsid w:val="00921091"/>
    <w:rsid w:val="0092181D"/>
    <w:rsid w:val="00921E58"/>
    <w:rsid w:val="00922DFC"/>
    <w:rsid w:val="00923A70"/>
    <w:rsid w:val="00924905"/>
    <w:rsid w:val="00924AFA"/>
    <w:rsid w:val="00924C33"/>
    <w:rsid w:val="009250E0"/>
    <w:rsid w:val="0092514C"/>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6516"/>
    <w:rsid w:val="009365C0"/>
    <w:rsid w:val="00936620"/>
    <w:rsid w:val="00936FA1"/>
    <w:rsid w:val="00940E38"/>
    <w:rsid w:val="00940F47"/>
    <w:rsid w:val="00941603"/>
    <w:rsid w:val="009422F2"/>
    <w:rsid w:val="00942954"/>
    <w:rsid w:val="00942D29"/>
    <w:rsid w:val="00942E35"/>
    <w:rsid w:val="00942E86"/>
    <w:rsid w:val="00943B32"/>
    <w:rsid w:val="00943B95"/>
    <w:rsid w:val="00944A83"/>
    <w:rsid w:val="00945F54"/>
    <w:rsid w:val="009468DF"/>
    <w:rsid w:val="00946CB1"/>
    <w:rsid w:val="00946D86"/>
    <w:rsid w:val="00946FCA"/>
    <w:rsid w:val="00950B18"/>
    <w:rsid w:val="00950D9F"/>
    <w:rsid w:val="00951092"/>
    <w:rsid w:val="00951106"/>
    <w:rsid w:val="0095147D"/>
    <w:rsid w:val="00951491"/>
    <w:rsid w:val="009514A5"/>
    <w:rsid w:val="009514DD"/>
    <w:rsid w:val="00951CCC"/>
    <w:rsid w:val="009521B4"/>
    <w:rsid w:val="00952518"/>
    <w:rsid w:val="00952EAC"/>
    <w:rsid w:val="00953917"/>
    <w:rsid w:val="00953F60"/>
    <w:rsid w:val="0095442C"/>
    <w:rsid w:val="009547A0"/>
    <w:rsid w:val="009551B3"/>
    <w:rsid w:val="009559C1"/>
    <w:rsid w:val="009563B4"/>
    <w:rsid w:val="00957099"/>
    <w:rsid w:val="009577E7"/>
    <w:rsid w:val="009610C4"/>
    <w:rsid w:val="009621C3"/>
    <w:rsid w:val="00963056"/>
    <w:rsid w:val="009630B6"/>
    <w:rsid w:val="009660F9"/>
    <w:rsid w:val="00967552"/>
    <w:rsid w:val="009701A8"/>
    <w:rsid w:val="00970A16"/>
    <w:rsid w:val="00970C17"/>
    <w:rsid w:val="00971184"/>
    <w:rsid w:val="00971197"/>
    <w:rsid w:val="00971362"/>
    <w:rsid w:val="009714C7"/>
    <w:rsid w:val="009715CE"/>
    <w:rsid w:val="00971995"/>
    <w:rsid w:val="00971DA8"/>
    <w:rsid w:val="009720E0"/>
    <w:rsid w:val="0097286B"/>
    <w:rsid w:val="00972CBF"/>
    <w:rsid w:val="00972E41"/>
    <w:rsid w:val="009732C8"/>
    <w:rsid w:val="00973B24"/>
    <w:rsid w:val="00973D95"/>
    <w:rsid w:val="009755BA"/>
    <w:rsid w:val="00976108"/>
    <w:rsid w:val="009765DF"/>
    <w:rsid w:val="0097681F"/>
    <w:rsid w:val="00976EF5"/>
    <w:rsid w:val="0097703B"/>
    <w:rsid w:val="0097767E"/>
    <w:rsid w:val="00980205"/>
    <w:rsid w:val="00981B9B"/>
    <w:rsid w:val="00982621"/>
    <w:rsid w:val="0098270C"/>
    <w:rsid w:val="0098297D"/>
    <w:rsid w:val="0098374E"/>
    <w:rsid w:val="00984015"/>
    <w:rsid w:val="009844CD"/>
    <w:rsid w:val="00984E4B"/>
    <w:rsid w:val="00984EE3"/>
    <w:rsid w:val="00985A99"/>
    <w:rsid w:val="00985CE7"/>
    <w:rsid w:val="00985D3C"/>
    <w:rsid w:val="00986662"/>
    <w:rsid w:val="00986757"/>
    <w:rsid w:val="00987A72"/>
    <w:rsid w:val="00987DF5"/>
    <w:rsid w:val="00990EC3"/>
    <w:rsid w:val="009910BE"/>
    <w:rsid w:val="00992342"/>
    <w:rsid w:val="009931AE"/>
    <w:rsid w:val="00994418"/>
    <w:rsid w:val="00994FFC"/>
    <w:rsid w:val="00995DE2"/>
    <w:rsid w:val="00996A3E"/>
    <w:rsid w:val="00996BC6"/>
    <w:rsid w:val="00997422"/>
    <w:rsid w:val="00997ACF"/>
    <w:rsid w:val="009A1A4A"/>
    <w:rsid w:val="009A1B5C"/>
    <w:rsid w:val="009A1E98"/>
    <w:rsid w:val="009A274E"/>
    <w:rsid w:val="009A2D1C"/>
    <w:rsid w:val="009A2FAC"/>
    <w:rsid w:val="009A43B6"/>
    <w:rsid w:val="009A4454"/>
    <w:rsid w:val="009A4BD5"/>
    <w:rsid w:val="009A4E74"/>
    <w:rsid w:val="009A50FC"/>
    <w:rsid w:val="009A5709"/>
    <w:rsid w:val="009A5901"/>
    <w:rsid w:val="009A5A4A"/>
    <w:rsid w:val="009A5F09"/>
    <w:rsid w:val="009A6CE1"/>
    <w:rsid w:val="009A7208"/>
    <w:rsid w:val="009A77CB"/>
    <w:rsid w:val="009B0046"/>
    <w:rsid w:val="009B00BE"/>
    <w:rsid w:val="009B0726"/>
    <w:rsid w:val="009B104F"/>
    <w:rsid w:val="009B116B"/>
    <w:rsid w:val="009B189C"/>
    <w:rsid w:val="009B1ADD"/>
    <w:rsid w:val="009B1C33"/>
    <w:rsid w:val="009B27E6"/>
    <w:rsid w:val="009B2A54"/>
    <w:rsid w:val="009B4227"/>
    <w:rsid w:val="009B4602"/>
    <w:rsid w:val="009B46AF"/>
    <w:rsid w:val="009B4EDB"/>
    <w:rsid w:val="009B5137"/>
    <w:rsid w:val="009B53D2"/>
    <w:rsid w:val="009B5433"/>
    <w:rsid w:val="009B54D4"/>
    <w:rsid w:val="009B5691"/>
    <w:rsid w:val="009B59CE"/>
    <w:rsid w:val="009B67CE"/>
    <w:rsid w:val="009B68CD"/>
    <w:rsid w:val="009B745F"/>
    <w:rsid w:val="009B7980"/>
    <w:rsid w:val="009B7D7D"/>
    <w:rsid w:val="009C39EA"/>
    <w:rsid w:val="009C4C4A"/>
    <w:rsid w:val="009C4D49"/>
    <w:rsid w:val="009C542F"/>
    <w:rsid w:val="009C5C97"/>
    <w:rsid w:val="009C5D2F"/>
    <w:rsid w:val="009C5F32"/>
    <w:rsid w:val="009C6B2A"/>
    <w:rsid w:val="009C6FD7"/>
    <w:rsid w:val="009C728C"/>
    <w:rsid w:val="009C7524"/>
    <w:rsid w:val="009C7E40"/>
    <w:rsid w:val="009D0131"/>
    <w:rsid w:val="009D06D1"/>
    <w:rsid w:val="009D08ED"/>
    <w:rsid w:val="009D0B47"/>
    <w:rsid w:val="009D17A2"/>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D7C4E"/>
    <w:rsid w:val="009E0466"/>
    <w:rsid w:val="009E07EA"/>
    <w:rsid w:val="009E090D"/>
    <w:rsid w:val="009E11D3"/>
    <w:rsid w:val="009E146B"/>
    <w:rsid w:val="009E1E8D"/>
    <w:rsid w:val="009E2AAB"/>
    <w:rsid w:val="009E3175"/>
    <w:rsid w:val="009E6001"/>
    <w:rsid w:val="009E607D"/>
    <w:rsid w:val="009E60F7"/>
    <w:rsid w:val="009E68EC"/>
    <w:rsid w:val="009E6B52"/>
    <w:rsid w:val="009E70BE"/>
    <w:rsid w:val="009E794F"/>
    <w:rsid w:val="009E7955"/>
    <w:rsid w:val="009F0B3E"/>
    <w:rsid w:val="009F2260"/>
    <w:rsid w:val="009F2366"/>
    <w:rsid w:val="009F32B6"/>
    <w:rsid w:val="009F3651"/>
    <w:rsid w:val="009F55E0"/>
    <w:rsid w:val="009F5BBE"/>
    <w:rsid w:val="009F5BD8"/>
    <w:rsid w:val="009F6699"/>
    <w:rsid w:val="009F66FD"/>
    <w:rsid w:val="009F6CEC"/>
    <w:rsid w:val="009F7CEA"/>
    <w:rsid w:val="00A00CCB"/>
    <w:rsid w:val="00A013D7"/>
    <w:rsid w:val="00A01915"/>
    <w:rsid w:val="00A019CE"/>
    <w:rsid w:val="00A01D68"/>
    <w:rsid w:val="00A022F6"/>
    <w:rsid w:val="00A03ED3"/>
    <w:rsid w:val="00A04628"/>
    <w:rsid w:val="00A06132"/>
    <w:rsid w:val="00A06763"/>
    <w:rsid w:val="00A067B8"/>
    <w:rsid w:val="00A0691E"/>
    <w:rsid w:val="00A06DCB"/>
    <w:rsid w:val="00A077B9"/>
    <w:rsid w:val="00A10088"/>
    <w:rsid w:val="00A100AB"/>
    <w:rsid w:val="00A108CF"/>
    <w:rsid w:val="00A1207B"/>
    <w:rsid w:val="00A13303"/>
    <w:rsid w:val="00A1378F"/>
    <w:rsid w:val="00A13C29"/>
    <w:rsid w:val="00A14261"/>
    <w:rsid w:val="00A142C2"/>
    <w:rsid w:val="00A14640"/>
    <w:rsid w:val="00A146A3"/>
    <w:rsid w:val="00A14A1C"/>
    <w:rsid w:val="00A15440"/>
    <w:rsid w:val="00A1668F"/>
    <w:rsid w:val="00A20CC6"/>
    <w:rsid w:val="00A219FB"/>
    <w:rsid w:val="00A21AA3"/>
    <w:rsid w:val="00A222B1"/>
    <w:rsid w:val="00A23BC2"/>
    <w:rsid w:val="00A23FF4"/>
    <w:rsid w:val="00A24DC3"/>
    <w:rsid w:val="00A255C7"/>
    <w:rsid w:val="00A26529"/>
    <w:rsid w:val="00A2742E"/>
    <w:rsid w:val="00A2769E"/>
    <w:rsid w:val="00A27C14"/>
    <w:rsid w:val="00A30931"/>
    <w:rsid w:val="00A31897"/>
    <w:rsid w:val="00A31D79"/>
    <w:rsid w:val="00A329DA"/>
    <w:rsid w:val="00A32D81"/>
    <w:rsid w:val="00A335C9"/>
    <w:rsid w:val="00A33A9A"/>
    <w:rsid w:val="00A3404F"/>
    <w:rsid w:val="00A3503F"/>
    <w:rsid w:val="00A3546C"/>
    <w:rsid w:val="00A35DAF"/>
    <w:rsid w:val="00A360E3"/>
    <w:rsid w:val="00A361AB"/>
    <w:rsid w:val="00A36947"/>
    <w:rsid w:val="00A373C7"/>
    <w:rsid w:val="00A37994"/>
    <w:rsid w:val="00A37A3E"/>
    <w:rsid w:val="00A42E0C"/>
    <w:rsid w:val="00A440C3"/>
    <w:rsid w:val="00A448E5"/>
    <w:rsid w:val="00A44EB2"/>
    <w:rsid w:val="00A454C5"/>
    <w:rsid w:val="00A46731"/>
    <w:rsid w:val="00A469F2"/>
    <w:rsid w:val="00A471BC"/>
    <w:rsid w:val="00A50EE1"/>
    <w:rsid w:val="00A5159E"/>
    <w:rsid w:val="00A52F74"/>
    <w:rsid w:val="00A5310E"/>
    <w:rsid w:val="00A5318B"/>
    <w:rsid w:val="00A5321B"/>
    <w:rsid w:val="00A54531"/>
    <w:rsid w:val="00A5467F"/>
    <w:rsid w:val="00A55645"/>
    <w:rsid w:val="00A55803"/>
    <w:rsid w:val="00A55D65"/>
    <w:rsid w:val="00A567BD"/>
    <w:rsid w:val="00A5757F"/>
    <w:rsid w:val="00A578AC"/>
    <w:rsid w:val="00A60539"/>
    <w:rsid w:val="00A60700"/>
    <w:rsid w:val="00A62120"/>
    <w:rsid w:val="00A62677"/>
    <w:rsid w:val="00A6324E"/>
    <w:rsid w:val="00A63A90"/>
    <w:rsid w:val="00A63BEF"/>
    <w:rsid w:val="00A63DC3"/>
    <w:rsid w:val="00A650DD"/>
    <w:rsid w:val="00A6587D"/>
    <w:rsid w:val="00A65CAE"/>
    <w:rsid w:val="00A668CB"/>
    <w:rsid w:val="00A66BEF"/>
    <w:rsid w:val="00A66FAF"/>
    <w:rsid w:val="00A71121"/>
    <w:rsid w:val="00A7145A"/>
    <w:rsid w:val="00A714F5"/>
    <w:rsid w:val="00A72B38"/>
    <w:rsid w:val="00A72D7E"/>
    <w:rsid w:val="00A72E34"/>
    <w:rsid w:val="00A72EF2"/>
    <w:rsid w:val="00A751B6"/>
    <w:rsid w:val="00A7736A"/>
    <w:rsid w:val="00A776F0"/>
    <w:rsid w:val="00A77CDA"/>
    <w:rsid w:val="00A77F60"/>
    <w:rsid w:val="00A803EF"/>
    <w:rsid w:val="00A808FA"/>
    <w:rsid w:val="00A81A77"/>
    <w:rsid w:val="00A8230D"/>
    <w:rsid w:val="00A82D8A"/>
    <w:rsid w:val="00A837AB"/>
    <w:rsid w:val="00A85097"/>
    <w:rsid w:val="00A85372"/>
    <w:rsid w:val="00A85AB9"/>
    <w:rsid w:val="00A8636E"/>
    <w:rsid w:val="00A87DB8"/>
    <w:rsid w:val="00A91167"/>
    <w:rsid w:val="00A913B5"/>
    <w:rsid w:val="00A913FE"/>
    <w:rsid w:val="00A93453"/>
    <w:rsid w:val="00A93E66"/>
    <w:rsid w:val="00A94AA2"/>
    <w:rsid w:val="00A95053"/>
    <w:rsid w:val="00A959DF"/>
    <w:rsid w:val="00A95BB8"/>
    <w:rsid w:val="00A963D1"/>
    <w:rsid w:val="00A96A41"/>
    <w:rsid w:val="00A96D63"/>
    <w:rsid w:val="00A97A44"/>
    <w:rsid w:val="00AA0245"/>
    <w:rsid w:val="00AA02FB"/>
    <w:rsid w:val="00AA08B1"/>
    <w:rsid w:val="00AA26AB"/>
    <w:rsid w:val="00AA2DE6"/>
    <w:rsid w:val="00AA5759"/>
    <w:rsid w:val="00AA7032"/>
    <w:rsid w:val="00AA7363"/>
    <w:rsid w:val="00AA766F"/>
    <w:rsid w:val="00AA7B42"/>
    <w:rsid w:val="00AB0271"/>
    <w:rsid w:val="00AB06A0"/>
    <w:rsid w:val="00AB0CCE"/>
    <w:rsid w:val="00AB14FF"/>
    <w:rsid w:val="00AB15B3"/>
    <w:rsid w:val="00AB1D6E"/>
    <w:rsid w:val="00AB23D2"/>
    <w:rsid w:val="00AB2AF5"/>
    <w:rsid w:val="00AB2EC6"/>
    <w:rsid w:val="00AB3857"/>
    <w:rsid w:val="00AB4074"/>
    <w:rsid w:val="00AB4907"/>
    <w:rsid w:val="00AB6F8D"/>
    <w:rsid w:val="00AB7647"/>
    <w:rsid w:val="00AB7C02"/>
    <w:rsid w:val="00AC03E2"/>
    <w:rsid w:val="00AC0EB8"/>
    <w:rsid w:val="00AC1184"/>
    <w:rsid w:val="00AC16F5"/>
    <w:rsid w:val="00AC1F86"/>
    <w:rsid w:val="00AC214D"/>
    <w:rsid w:val="00AC222F"/>
    <w:rsid w:val="00AC3043"/>
    <w:rsid w:val="00AC4078"/>
    <w:rsid w:val="00AC5236"/>
    <w:rsid w:val="00AC5666"/>
    <w:rsid w:val="00AC5D60"/>
    <w:rsid w:val="00AC66C7"/>
    <w:rsid w:val="00AC7A45"/>
    <w:rsid w:val="00AC7CBA"/>
    <w:rsid w:val="00AD0485"/>
    <w:rsid w:val="00AD12F6"/>
    <w:rsid w:val="00AD1AC9"/>
    <w:rsid w:val="00AD22E1"/>
    <w:rsid w:val="00AD3885"/>
    <w:rsid w:val="00AD40B6"/>
    <w:rsid w:val="00AD460A"/>
    <w:rsid w:val="00AD4CD0"/>
    <w:rsid w:val="00AD552D"/>
    <w:rsid w:val="00AD59EE"/>
    <w:rsid w:val="00AD5DB0"/>
    <w:rsid w:val="00AD6207"/>
    <w:rsid w:val="00AD699A"/>
    <w:rsid w:val="00AD7284"/>
    <w:rsid w:val="00AD79B7"/>
    <w:rsid w:val="00AE0078"/>
    <w:rsid w:val="00AE057C"/>
    <w:rsid w:val="00AE0E54"/>
    <w:rsid w:val="00AE1EE0"/>
    <w:rsid w:val="00AE2CE4"/>
    <w:rsid w:val="00AE2D87"/>
    <w:rsid w:val="00AE3298"/>
    <w:rsid w:val="00AE3671"/>
    <w:rsid w:val="00AE5509"/>
    <w:rsid w:val="00AE63A2"/>
    <w:rsid w:val="00AE7166"/>
    <w:rsid w:val="00AF01B4"/>
    <w:rsid w:val="00AF05B3"/>
    <w:rsid w:val="00AF05EC"/>
    <w:rsid w:val="00AF1442"/>
    <w:rsid w:val="00AF1D18"/>
    <w:rsid w:val="00AF1F34"/>
    <w:rsid w:val="00AF21BD"/>
    <w:rsid w:val="00AF2A02"/>
    <w:rsid w:val="00AF2B16"/>
    <w:rsid w:val="00AF3101"/>
    <w:rsid w:val="00AF43C2"/>
    <w:rsid w:val="00AF53DA"/>
    <w:rsid w:val="00AF5948"/>
    <w:rsid w:val="00AF664F"/>
    <w:rsid w:val="00AF69E1"/>
    <w:rsid w:val="00AF7A25"/>
    <w:rsid w:val="00AF7ABF"/>
    <w:rsid w:val="00AF7D60"/>
    <w:rsid w:val="00AF7FD7"/>
    <w:rsid w:val="00B0256D"/>
    <w:rsid w:val="00B03391"/>
    <w:rsid w:val="00B03FEE"/>
    <w:rsid w:val="00B04393"/>
    <w:rsid w:val="00B0454D"/>
    <w:rsid w:val="00B04BD9"/>
    <w:rsid w:val="00B06753"/>
    <w:rsid w:val="00B06F34"/>
    <w:rsid w:val="00B07466"/>
    <w:rsid w:val="00B07C7E"/>
    <w:rsid w:val="00B07F79"/>
    <w:rsid w:val="00B10046"/>
    <w:rsid w:val="00B1038E"/>
    <w:rsid w:val="00B10A0D"/>
    <w:rsid w:val="00B11646"/>
    <w:rsid w:val="00B12C80"/>
    <w:rsid w:val="00B12D29"/>
    <w:rsid w:val="00B13814"/>
    <w:rsid w:val="00B140C0"/>
    <w:rsid w:val="00B142D9"/>
    <w:rsid w:val="00B14864"/>
    <w:rsid w:val="00B14937"/>
    <w:rsid w:val="00B149A2"/>
    <w:rsid w:val="00B14B8B"/>
    <w:rsid w:val="00B1501C"/>
    <w:rsid w:val="00B15BEC"/>
    <w:rsid w:val="00B1649C"/>
    <w:rsid w:val="00B16C8D"/>
    <w:rsid w:val="00B16EEA"/>
    <w:rsid w:val="00B171B5"/>
    <w:rsid w:val="00B1764A"/>
    <w:rsid w:val="00B177C3"/>
    <w:rsid w:val="00B17CC3"/>
    <w:rsid w:val="00B17D5D"/>
    <w:rsid w:val="00B20204"/>
    <w:rsid w:val="00B20256"/>
    <w:rsid w:val="00B203C3"/>
    <w:rsid w:val="00B20A35"/>
    <w:rsid w:val="00B20F2F"/>
    <w:rsid w:val="00B21465"/>
    <w:rsid w:val="00B21FFC"/>
    <w:rsid w:val="00B221D3"/>
    <w:rsid w:val="00B22419"/>
    <w:rsid w:val="00B2255C"/>
    <w:rsid w:val="00B23EB6"/>
    <w:rsid w:val="00B245AA"/>
    <w:rsid w:val="00B24FDE"/>
    <w:rsid w:val="00B25F94"/>
    <w:rsid w:val="00B25F9B"/>
    <w:rsid w:val="00B32483"/>
    <w:rsid w:val="00B328CC"/>
    <w:rsid w:val="00B32C10"/>
    <w:rsid w:val="00B32CD5"/>
    <w:rsid w:val="00B32CFE"/>
    <w:rsid w:val="00B32FA3"/>
    <w:rsid w:val="00B33505"/>
    <w:rsid w:val="00B341A1"/>
    <w:rsid w:val="00B34AE7"/>
    <w:rsid w:val="00B34C46"/>
    <w:rsid w:val="00B34EB8"/>
    <w:rsid w:val="00B35D50"/>
    <w:rsid w:val="00B36B39"/>
    <w:rsid w:val="00B403D8"/>
    <w:rsid w:val="00B4064A"/>
    <w:rsid w:val="00B414B1"/>
    <w:rsid w:val="00B41F7A"/>
    <w:rsid w:val="00B43013"/>
    <w:rsid w:val="00B432BD"/>
    <w:rsid w:val="00B456E1"/>
    <w:rsid w:val="00B45C5F"/>
    <w:rsid w:val="00B464A9"/>
    <w:rsid w:val="00B4685C"/>
    <w:rsid w:val="00B4733C"/>
    <w:rsid w:val="00B47551"/>
    <w:rsid w:val="00B47CBA"/>
    <w:rsid w:val="00B52B73"/>
    <w:rsid w:val="00B52E9C"/>
    <w:rsid w:val="00B539B6"/>
    <w:rsid w:val="00B53BA2"/>
    <w:rsid w:val="00B543C0"/>
    <w:rsid w:val="00B54B2A"/>
    <w:rsid w:val="00B55651"/>
    <w:rsid w:val="00B55E9E"/>
    <w:rsid w:val="00B56DC8"/>
    <w:rsid w:val="00B578F3"/>
    <w:rsid w:val="00B57C54"/>
    <w:rsid w:val="00B61152"/>
    <w:rsid w:val="00B62104"/>
    <w:rsid w:val="00B622E0"/>
    <w:rsid w:val="00B6280D"/>
    <w:rsid w:val="00B63489"/>
    <w:rsid w:val="00B63F5C"/>
    <w:rsid w:val="00B64A6D"/>
    <w:rsid w:val="00B64B59"/>
    <w:rsid w:val="00B65151"/>
    <w:rsid w:val="00B6525C"/>
    <w:rsid w:val="00B655DC"/>
    <w:rsid w:val="00B6606B"/>
    <w:rsid w:val="00B6651B"/>
    <w:rsid w:val="00B667A2"/>
    <w:rsid w:val="00B67626"/>
    <w:rsid w:val="00B702C8"/>
    <w:rsid w:val="00B703F5"/>
    <w:rsid w:val="00B70469"/>
    <w:rsid w:val="00B713E5"/>
    <w:rsid w:val="00B71696"/>
    <w:rsid w:val="00B728DA"/>
    <w:rsid w:val="00B73454"/>
    <w:rsid w:val="00B739BE"/>
    <w:rsid w:val="00B74CB1"/>
    <w:rsid w:val="00B7752C"/>
    <w:rsid w:val="00B77BD9"/>
    <w:rsid w:val="00B77CD3"/>
    <w:rsid w:val="00B800A1"/>
    <w:rsid w:val="00B80DA8"/>
    <w:rsid w:val="00B8210C"/>
    <w:rsid w:val="00B8217C"/>
    <w:rsid w:val="00B82924"/>
    <w:rsid w:val="00B86457"/>
    <w:rsid w:val="00B868E0"/>
    <w:rsid w:val="00B871BD"/>
    <w:rsid w:val="00B8758A"/>
    <w:rsid w:val="00B87844"/>
    <w:rsid w:val="00B87BD6"/>
    <w:rsid w:val="00B907D7"/>
    <w:rsid w:val="00B90D7F"/>
    <w:rsid w:val="00B91973"/>
    <w:rsid w:val="00B9226F"/>
    <w:rsid w:val="00B92636"/>
    <w:rsid w:val="00B93834"/>
    <w:rsid w:val="00B93EC6"/>
    <w:rsid w:val="00B93F72"/>
    <w:rsid w:val="00B94E88"/>
    <w:rsid w:val="00B94F19"/>
    <w:rsid w:val="00B95071"/>
    <w:rsid w:val="00B96C77"/>
    <w:rsid w:val="00B976E2"/>
    <w:rsid w:val="00BA098C"/>
    <w:rsid w:val="00BA11E6"/>
    <w:rsid w:val="00BA2042"/>
    <w:rsid w:val="00BA20A7"/>
    <w:rsid w:val="00BA22B3"/>
    <w:rsid w:val="00BA2AF2"/>
    <w:rsid w:val="00BA30BE"/>
    <w:rsid w:val="00BA332F"/>
    <w:rsid w:val="00BA34DA"/>
    <w:rsid w:val="00BA3FA7"/>
    <w:rsid w:val="00BA5C66"/>
    <w:rsid w:val="00BA5CA9"/>
    <w:rsid w:val="00BA5CB9"/>
    <w:rsid w:val="00BA73BD"/>
    <w:rsid w:val="00BB08BA"/>
    <w:rsid w:val="00BB0AB8"/>
    <w:rsid w:val="00BB1C7F"/>
    <w:rsid w:val="00BB261E"/>
    <w:rsid w:val="00BB28A8"/>
    <w:rsid w:val="00BB29C0"/>
    <w:rsid w:val="00BB2ADE"/>
    <w:rsid w:val="00BB2CCB"/>
    <w:rsid w:val="00BB59AF"/>
    <w:rsid w:val="00BB61D9"/>
    <w:rsid w:val="00BC0D6A"/>
    <w:rsid w:val="00BC13A2"/>
    <w:rsid w:val="00BC268A"/>
    <w:rsid w:val="00BC26AD"/>
    <w:rsid w:val="00BC3A08"/>
    <w:rsid w:val="00BC3E28"/>
    <w:rsid w:val="00BC5FDD"/>
    <w:rsid w:val="00BC6004"/>
    <w:rsid w:val="00BC69EC"/>
    <w:rsid w:val="00BD0262"/>
    <w:rsid w:val="00BD1408"/>
    <w:rsid w:val="00BD1A8F"/>
    <w:rsid w:val="00BD3685"/>
    <w:rsid w:val="00BD6AAE"/>
    <w:rsid w:val="00BD6DB8"/>
    <w:rsid w:val="00BD74CA"/>
    <w:rsid w:val="00BD756C"/>
    <w:rsid w:val="00BD758B"/>
    <w:rsid w:val="00BD78AF"/>
    <w:rsid w:val="00BE0398"/>
    <w:rsid w:val="00BE0F0C"/>
    <w:rsid w:val="00BE1B0D"/>
    <w:rsid w:val="00BE276E"/>
    <w:rsid w:val="00BE29A9"/>
    <w:rsid w:val="00BE2FC2"/>
    <w:rsid w:val="00BE3321"/>
    <w:rsid w:val="00BE3BC0"/>
    <w:rsid w:val="00BE43BF"/>
    <w:rsid w:val="00BE4E7D"/>
    <w:rsid w:val="00BE548E"/>
    <w:rsid w:val="00BE6BED"/>
    <w:rsid w:val="00BE6D9D"/>
    <w:rsid w:val="00BE7D7A"/>
    <w:rsid w:val="00BF020D"/>
    <w:rsid w:val="00BF3E70"/>
    <w:rsid w:val="00BF49D4"/>
    <w:rsid w:val="00BF4F32"/>
    <w:rsid w:val="00BF5227"/>
    <w:rsid w:val="00BF6381"/>
    <w:rsid w:val="00BF6391"/>
    <w:rsid w:val="00BF7411"/>
    <w:rsid w:val="00BF75EC"/>
    <w:rsid w:val="00BF76FF"/>
    <w:rsid w:val="00BF799F"/>
    <w:rsid w:val="00BF7CCE"/>
    <w:rsid w:val="00C000DE"/>
    <w:rsid w:val="00C008D9"/>
    <w:rsid w:val="00C01345"/>
    <w:rsid w:val="00C016E8"/>
    <w:rsid w:val="00C02224"/>
    <w:rsid w:val="00C03B63"/>
    <w:rsid w:val="00C03BEA"/>
    <w:rsid w:val="00C03FF5"/>
    <w:rsid w:val="00C05996"/>
    <w:rsid w:val="00C059C2"/>
    <w:rsid w:val="00C05C51"/>
    <w:rsid w:val="00C05CDF"/>
    <w:rsid w:val="00C06ECA"/>
    <w:rsid w:val="00C06F41"/>
    <w:rsid w:val="00C07314"/>
    <w:rsid w:val="00C101D8"/>
    <w:rsid w:val="00C108ED"/>
    <w:rsid w:val="00C10EA4"/>
    <w:rsid w:val="00C1117D"/>
    <w:rsid w:val="00C11540"/>
    <w:rsid w:val="00C119DE"/>
    <w:rsid w:val="00C128F6"/>
    <w:rsid w:val="00C13A0A"/>
    <w:rsid w:val="00C13F6B"/>
    <w:rsid w:val="00C14F37"/>
    <w:rsid w:val="00C1546E"/>
    <w:rsid w:val="00C166A8"/>
    <w:rsid w:val="00C17018"/>
    <w:rsid w:val="00C171C9"/>
    <w:rsid w:val="00C173EB"/>
    <w:rsid w:val="00C2081C"/>
    <w:rsid w:val="00C21E46"/>
    <w:rsid w:val="00C21F8E"/>
    <w:rsid w:val="00C22901"/>
    <w:rsid w:val="00C233A6"/>
    <w:rsid w:val="00C2361F"/>
    <w:rsid w:val="00C23C37"/>
    <w:rsid w:val="00C23D5E"/>
    <w:rsid w:val="00C23DB2"/>
    <w:rsid w:val="00C241ED"/>
    <w:rsid w:val="00C24396"/>
    <w:rsid w:val="00C24588"/>
    <w:rsid w:val="00C27810"/>
    <w:rsid w:val="00C3045F"/>
    <w:rsid w:val="00C31071"/>
    <w:rsid w:val="00C3160A"/>
    <w:rsid w:val="00C326F8"/>
    <w:rsid w:val="00C32D55"/>
    <w:rsid w:val="00C32F7E"/>
    <w:rsid w:val="00C342FE"/>
    <w:rsid w:val="00C34630"/>
    <w:rsid w:val="00C3465E"/>
    <w:rsid w:val="00C347C0"/>
    <w:rsid w:val="00C34EA9"/>
    <w:rsid w:val="00C351AC"/>
    <w:rsid w:val="00C37272"/>
    <w:rsid w:val="00C40CB3"/>
    <w:rsid w:val="00C4149C"/>
    <w:rsid w:val="00C41921"/>
    <w:rsid w:val="00C41FF8"/>
    <w:rsid w:val="00C423E9"/>
    <w:rsid w:val="00C431AF"/>
    <w:rsid w:val="00C4374E"/>
    <w:rsid w:val="00C4395D"/>
    <w:rsid w:val="00C43D5E"/>
    <w:rsid w:val="00C445F2"/>
    <w:rsid w:val="00C4588C"/>
    <w:rsid w:val="00C45C53"/>
    <w:rsid w:val="00C47489"/>
    <w:rsid w:val="00C477B5"/>
    <w:rsid w:val="00C5077C"/>
    <w:rsid w:val="00C51461"/>
    <w:rsid w:val="00C519C8"/>
    <w:rsid w:val="00C525A4"/>
    <w:rsid w:val="00C52639"/>
    <w:rsid w:val="00C52B31"/>
    <w:rsid w:val="00C54056"/>
    <w:rsid w:val="00C540C5"/>
    <w:rsid w:val="00C54699"/>
    <w:rsid w:val="00C55D52"/>
    <w:rsid w:val="00C562D9"/>
    <w:rsid w:val="00C5676C"/>
    <w:rsid w:val="00C57690"/>
    <w:rsid w:val="00C60731"/>
    <w:rsid w:val="00C60E37"/>
    <w:rsid w:val="00C6169B"/>
    <w:rsid w:val="00C63ABF"/>
    <w:rsid w:val="00C642BE"/>
    <w:rsid w:val="00C64557"/>
    <w:rsid w:val="00C6457D"/>
    <w:rsid w:val="00C64B07"/>
    <w:rsid w:val="00C64DA5"/>
    <w:rsid w:val="00C65A09"/>
    <w:rsid w:val="00C67073"/>
    <w:rsid w:val="00C67998"/>
    <w:rsid w:val="00C67C3B"/>
    <w:rsid w:val="00C67D3A"/>
    <w:rsid w:val="00C67DE0"/>
    <w:rsid w:val="00C70079"/>
    <w:rsid w:val="00C71F22"/>
    <w:rsid w:val="00C720AC"/>
    <w:rsid w:val="00C721C5"/>
    <w:rsid w:val="00C723AC"/>
    <w:rsid w:val="00C76739"/>
    <w:rsid w:val="00C76A28"/>
    <w:rsid w:val="00C8017E"/>
    <w:rsid w:val="00C80B3A"/>
    <w:rsid w:val="00C81671"/>
    <w:rsid w:val="00C818BA"/>
    <w:rsid w:val="00C82387"/>
    <w:rsid w:val="00C82715"/>
    <w:rsid w:val="00C82CE7"/>
    <w:rsid w:val="00C82D0B"/>
    <w:rsid w:val="00C846AB"/>
    <w:rsid w:val="00C8567B"/>
    <w:rsid w:val="00C86067"/>
    <w:rsid w:val="00C86443"/>
    <w:rsid w:val="00C87AFF"/>
    <w:rsid w:val="00C9063C"/>
    <w:rsid w:val="00C9086C"/>
    <w:rsid w:val="00C90D14"/>
    <w:rsid w:val="00C9194F"/>
    <w:rsid w:val="00C91D65"/>
    <w:rsid w:val="00C91D90"/>
    <w:rsid w:val="00C92F79"/>
    <w:rsid w:val="00C93BF2"/>
    <w:rsid w:val="00C94655"/>
    <w:rsid w:val="00C94EE1"/>
    <w:rsid w:val="00C953B9"/>
    <w:rsid w:val="00C95894"/>
    <w:rsid w:val="00C95984"/>
    <w:rsid w:val="00C95B2A"/>
    <w:rsid w:val="00C965D0"/>
    <w:rsid w:val="00C96741"/>
    <w:rsid w:val="00C969B6"/>
    <w:rsid w:val="00C96D2E"/>
    <w:rsid w:val="00CA041B"/>
    <w:rsid w:val="00CA0BBE"/>
    <w:rsid w:val="00CA0F40"/>
    <w:rsid w:val="00CA2BA1"/>
    <w:rsid w:val="00CA33F8"/>
    <w:rsid w:val="00CA459C"/>
    <w:rsid w:val="00CA4A12"/>
    <w:rsid w:val="00CA6005"/>
    <w:rsid w:val="00CA7730"/>
    <w:rsid w:val="00CA7A23"/>
    <w:rsid w:val="00CA7BA1"/>
    <w:rsid w:val="00CA7BD6"/>
    <w:rsid w:val="00CB0157"/>
    <w:rsid w:val="00CB0596"/>
    <w:rsid w:val="00CB0B01"/>
    <w:rsid w:val="00CB0C35"/>
    <w:rsid w:val="00CB1482"/>
    <w:rsid w:val="00CB17BC"/>
    <w:rsid w:val="00CB4D3F"/>
    <w:rsid w:val="00CB4D50"/>
    <w:rsid w:val="00CB561C"/>
    <w:rsid w:val="00CB6437"/>
    <w:rsid w:val="00CB6620"/>
    <w:rsid w:val="00CB73FD"/>
    <w:rsid w:val="00CB7500"/>
    <w:rsid w:val="00CB7874"/>
    <w:rsid w:val="00CC037E"/>
    <w:rsid w:val="00CC06A8"/>
    <w:rsid w:val="00CC08CD"/>
    <w:rsid w:val="00CC0D26"/>
    <w:rsid w:val="00CC2234"/>
    <w:rsid w:val="00CC29D3"/>
    <w:rsid w:val="00CC30E1"/>
    <w:rsid w:val="00CC31BB"/>
    <w:rsid w:val="00CC3352"/>
    <w:rsid w:val="00CC36A3"/>
    <w:rsid w:val="00CC511F"/>
    <w:rsid w:val="00CC513B"/>
    <w:rsid w:val="00CC5200"/>
    <w:rsid w:val="00CC63FF"/>
    <w:rsid w:val="00CC691D"/>
    <w:rsid w:val="00CC73BB"/>
    <w:rsid w:val="00CD030E"/>
    <w:rsid w:val="00CD103C"/>
    <w:rsid w:val="00CD1A40"/>
    <w:rsid w:val="00CD26FC"/>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3744"/>
    <w:rsid w:val="00CE4386"/>
    <w:rsid w:val="00CE5013"/>
    <w:rsid w:val="00CE5B25"/>
    <w:rsid w:val="00CE638B"/>
    <w:rsid w:val="00CE6EDF"/>
    <w:rsid w:val="00CE7BA6"/>
    <w:rsid w:val="00CF06D8"/>
    <w:rsid w:val="00CF08A7"/>
    <w:rsid w:val="00CF0AF6"/>
    <w:rsid w:val="00CF0FA5"/>
    <w:rsid w:val="00CF132C"/>
    <w:rsid w:val="00CF1EAB"/>
    <w:rsid w:val="00CF2336"/>
    <w:rsid w:val="00CF324D"/>
    <w:rsid w:val="00CF3914"/>
    <w:rsid w:val="00CF55E1"/>
    <w:rsid w:val="00CF6D36"/>
    <w:rsid w:val="00CF7514"/>
    <w:rsid w:val="00CF76F7"/>
    <w:rsid w:val="00D003C5"/>
    <w:rsid w:val="00D00558"/>
    <w:rsid w:val="00D00975"/>
    <w:rsid w:val="00D0120B"/>
    <w:rsid w:val="00D015F7"/>
    <w:rsid w:val="00D01631"/>
    <w:rsid w:val="00D01814"/>
    <w:rsid w:val="00D01F76"/>
    <w:rsid w:val="00D02869"/>
    <w:rsid w:val="00D0372A"/>
    <w:rsid w:val="00D03D81"/>
    <w:rsid w:val="00D04DDE"/>
    <w:rsid w:val="00D0530D"/>
    <w:rsid w:val="00D05DB8"/>
    <w:rsid w:val="00D06B23"/>
    <w:rsid w:val="00D06EF0"/>
    <w:rsid w:val="00D07083"/>
    <w:rsid w:val="00D074AC"/>
    <w:rsid w:val="00D077FE"/>
    <w:rsid w:val="00D07980"/>
    <w:rsid w:val="00D10441"/>
    <w:rsid w:val="00D127B2"/>
    <w:rsid w:val="00D12C1F"/>
    <w:rsid w:val="00D12E9D"/>
    <w:rsid w:val="00D13F9E"/>
    <w:rsid w:val="00D147F4"/>
    <w:rsid w:val="00D14C8A"/>
    <w:rsid w:val="00D14DED"/>
    <w:rsid w:val="00D156F6"/>
    <w:rsid w:val="00D158FE"/>
    <w:rsid w:val="00D161E9"/>
    <w:rsid w:val="00D162D6"/>
    <w:rsid w:val="00D1632E"/>
    <w:rsid w:val="00D1654F"/>
    <w:rsid w:val="00D171E7"/>
    <w:rsid w:val="00D2019D"/>
    <w:rsid w:val="00D202D2"/>
    <w:rsid w:val="00D21D2F"/>
    <w:rsid w:val="00D2228E"/>
    <w:rsid w:val="00D22F6F"/>
    <w:rsid w:val="00D23F18"/>
    <w:rsid w:val="00D2454E"/>
    <w:rsid w:val="00D2455F"/>
    <w:rsid w:val="00D25372"/>
    <w:rsid w:val="00D255D4"/>
    <w:rsid w:val="00D25F8C"/>
    <w:rsid w:val="00D25F8E"/>
    <w:rsid w:val="00D26371"/>
    <w:rsid w:val="00D267A1"/>
    <w:rsid w:val="00D26D0D"/>
    <w:rsid w:val="00D27839"/>
    <w:rsid w:val="00D304C9"/>
    <w:rsid w:val="00D30842"/>
    <w:rsid w:val="00D314CA"/>
    <w:rsid w:val="00D31583"/>
    <w:rsid w:val="00D3262C"/>
    <w:rsid w:val="00D3285A"/>
    <w:rsid w:val="00D336A5"/>
    <w:rsid w:val="00D33A96"/>
    <w:rsid w:val="00D34E0D"/>
    <w:rsid w:val="00D35065"/>
    <w:rsid w:val="00D3583E"/>
    <w:rsid w:val="00D361BC"/>
    <w:rsid w:val="00D36AF4"/>
    <w:rsid w:val="00D37228"/>
    <w:rsid w:val="00D375A2"/>
    <w:rsid w:val="00D402E6"/>
    <w:rsid w:val="00D40491"/>
    <w:rsid w:val="00D42E98"/>
    <w:rsid w:val="00D433EA"/>
    <w:rsid w:val="00D43A07"/>
    <w:rsid w:val="00D44078"/>
    <w:rsid w:val="00D44305"/>
    <w:rsid w:val="00D449F1"/>
    <w:rsid w:val="00D44F6A"/>
    <w:rsid w:val="00D45B6A"/>
    <w:rsid w:val="00D461AC"/>
    <w:rsid w:val="00D464E5"/>
    <w:rsid w:val="00D46EFD"/>
    <w:rsid w:val="00D46F32"/>
    <w:rsid w:val="00D47036"/>
    <w:rsid w:val="00D47DAC"/>
    <w:rsid w:val="00D500E5"/>
    <w:rsid w:val="00D510D2"/>
    <w:rsid w:val="00D51159"/>
    <w:rsid w:val="00D51AEB"/>
    <w:rsid w:val="00D51E0F"/>
    <w:rsid w:val="00D52544"/>
    <w:rsid w:val="00D52854"/>
    <w:rsid w:val="00D52993"/>
    <w:rsid w:val="00D5364A"/>
    <w:rsid w:val="00D53D95"/>
    <w:rsid w:val="00D5494B"/>
    <w:rsid w:val="00D555F0"/>
    <w:rsid w:val="00D55F21"/>
    <w:rsid w:val="00D562E8"/>
    <w:rsid w:val="00D5678F"/>
    <w:rsid w:val="00D567C4"/>
    <w:rsid w:val="00D5755F"/>
    <w:rsid w:val="00D57847"/>
    <w:rsid w:val="00D57CCF"/>
    <w:rsid w:val="00D601AF"/>
    <w:rsid w:val="00D60A87"/>
    <w:rsid w:val="00D62E44"/>
    <w:rsid w:val="00D62EA5"/>
    <w:rsid w:val="00D6388B"/>
    <w:rsid w:val="00D6412F"/>
    <w:rsid w:val="00D644C1"/>
    <w:rsid w:val="00D6606A"/>
    <w:rsid w:val="00D664BE"/>
    <w:rsid w:val="00D6668C"/>
    <w:rsid w:val="00D67FA4"/>
    <w:rsid w:val="00D67FB4"/>
    <w:rsid w:val="00D7014D"/>
    <w:rsid w:val="00D71001"/>
    <w:rsid w:val="00D7203A"/>
    <w:rsid w:val="00D720A1"/>
    <w:rsid w:val="00D723DD"/>
    <w:rsid w:val="00D73887"/>
    <w:rsid w:val="00D753A6"/>
    <w:rsid w:val="00D7660A"/>
    <w:rsid w:val="00D777F1"/>
    <w:rsid w:val="00D80C4D"/>
    <w:rsid w:val="00D81E59"/>
    <w:rsid w:val="00D8288B"/>
    <w:rsid w:val="00D82AC1"/>
    <w:rsid w:val="00D835EB"/>
    <w:rsid w:val="00D8364F"/>
    <w:rsid w:val="00D83AB9"/>
    <w:rsid w:val="00D83B03"/>
    <w:rsid w:val="00D84662"/>
    <w:rsid w:val="00D8478E"/>
    <w:rsid w:val="00D84964"/>
    <w:rsid w:val="00D86840"/>
    <w:rsid w:val="00D8781B"/>
    <w:rsid w:val="00D87A9A"/>
    <w:rsid w:val="00D904EF"/>
    <w:rsid w:val="00D909A2"/>
    <w:rsid w:val="00D90BE6"/>
    <w:rsid w:val="00D90D34"/>
    <w:rsid w:val="00D913DE"/>
    <w:rsid w:val="00D91400"/>
    <w:rsid w:val="00D91FD3"/>
    <w:rsid w:val="00D92699"/>
    <w:rsid w:val="00D92FE8"/>
    <w:rsid w:val="00D933DE"/>
    <w:rsid w:val="00D94F5B"/>
    <w:rsid w:val="00D9535B"/>
    <w:rsid w:val="00D95EEA"/>
    <w:rsid w:val="00D97D17"/>
    <w:rsid w:val="00DA0201"/>
    <w:rsid w:val="00DA0AB7"/>
    <w:rsid w:val="00DA0CFF"/>
    <w:rsid w:val="00DA1565"/>
    <w:rsid w:val="00DA1927"/>
    <w:rsid w:val="00DA1947"/>
    <w:rsid w:val="00DA19AC"/>
    <w:rsid w:val="00DA1D1C"/>
    <w:rsid w:val="00DA25DE"/>
    <w:rsid w:val="00DA2C72"/>
    <w:rsid w:val="00DA2CC2"/>
    <w:rsid w:val="00DA2E31"/>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C0FCB"/>
    <w:rsid w:val="00DC14A1"/>
    <w:rsid w:val="00DC1565"/>
    <w:rsid w:val="00DC23D5"/>
    <w:rsid w:val="00DC2880"/>
    <w:rsid w:val="00DC33BF"/>
    <w:rsid w:val="00DC4E58"/>
    <w:rsid w:val="00DC50EF"/>
    <w:rsid w:val="00DC51F7"/>
    <w:rsid w:val="00DC5B24"/>
    <w:rsid w:val="00DC6FAF"/>
    <w:rsid w:val="00DD0B1E"/>
    <w:rsid w:val="00DD1411"/>
    <w:rsid w:val="00DD1875"/>
    <w:rsid w:val="00DD1978"/>
    <w:rsid w:val="00DD38D5"/>
    <w:rsid w:val="00DD3BDA"/>
    <w:rsid w:val="00DD4470"/>
    <w:rsid w:val="00DD5130"/>
    <w:rsid w:val="00DD63F9"/>
    <w:rsid w:val="00DD655B"/>
    <w:rsid w:val="00DD7520"/>
    <w:rsid w:val="00DE0909"/>
    <w:rsid w:val="00DE1511"/>
    <w:rsid w:val="00DE16E4"/>
    <w:rsid w:val="00DE21D6"/>
    <w:rsid w:val="00DE2241"/>
    <w:rsid w:val="00DE232A"/>
    <w:rsid w:val="00DE254B"/>
    <w:rsid w:val="00DE27FE"/>
    <w:rsid w:val="00DE292B"/>
    <w:rsid w:val="00DE355F"/>
    <w:rsid w:val="00DE3AB8"/>
    <w:rsid w:val="00DE3FCC"/>
    <w:rsid w:val="00DE4534"/>
    <w:rsid w:val="00DE4B25"/>
    <w:rsid w:val="00DE560F"/>
    <w:rsid w:val="00DF0892"/>
    <w:rsid w:val="00DF12DE"/>
    <w:rsid w:val="00DF1AB1"/>
    <w:rsid w:val="00DF1E8C"/>
    <w:rsid w:val="00DF1FD5"/>
    <w:rsid w:val="00DF2630"/>
    <w:rsid w:val="00DF32C3"/>
    <w:rsid w:val="00DF3FE0"/>
    <w:rsid w:val="00DF6362"/>
    <w:rsid w:val="00DF741F"/>
    <w:rsid w:val="00E0070D"/>
    <w:rsid w:val="00E007F3"/>
    <w:rsid w:val="00E01DA2"/>
    <w:rsid w:val="00E022B2"/>
    <w:rsid w:val="00E022D2"/>
    <w:rsid w:val="00E03F10"/>
    <w:rsid w:val="00E0438F"/>
    <w:rsid w:val="00E043FD"/>
    <w:rsid w:val="00E04524"/>
    <w:rsid w:val="00E04C78"/>
    <w:rsid w:val="00E05082"/>
    <w:rsid w:val="00E05335"/>
    <w:rsid w:val="00E05AD2"/>
    <w:rsid w:val="00E05FE1"/>
    <w:rsid w:val="00E0659C"/>
    <w:rsid w:val="00E07930"/>
    <w:rsid w:val="00E07C6D"/>
    <w:rsid w:val="00E10AAB"/>
    <w:rsid w:val="00E130A4"/>
    <w:rsid w:val="00E13162"/>
    <w:rsid w:val="00E140B7"/>
    <w:rsid w:val="00E149C8"/>
    <w:rsid w:val="00E1522C"/>
    <w:rsid w:val="00E154A9"/>
    <w:rsid w:val="00E1595D"/>
    <w:rsid w:val="00E1595E"/>
    <w:rsid w:val="00E15A13"/>
    <w:rsid w:val="00E15A71"/>
    <w:rsid w:val="00E176D6"/>
    <w:rsid w:val="00E17A61"/>
    <w:rsid w:val="00E209B4"/>
    <w:rsid w:val="00E20F77"/>
    <w:rsid w:val="00E2162B"/>
    <w:rsid w:val="00E21A4B"/>
    <w:rsid w:val="00E21AB9"/>
    <w:rsid w:val="00E21E85"/>
    <w:rsid w:val="00E21EE8"/>
    <w:rsid w:val="00E2214A"/>
    <w:rsid w:val="00E22A88"/>
    <w:rsid w:val="00E22BB9"/>
    <w:rsid w:val="00E22D0C"/>
    <w:rsid w:val="00E22EEF"/>
    <w:rsid w:val="00E2305A"/>
    <w:rsid w:val="00E2324B"/>
    <w:rsid w:val="00E23FB9"/>
    <w:rsid w:val="00E244D2"/>
    <w:rsid w:val="00E2556D"/>
    <w:rsid w:val="00E25BB8"/>
    <w:rsid w:val="00E26430"/>
    <w:rsid w:val="00E267B3"/>
    <w:rsid w:val="00E2730E"/>
    <w:rsid w:val="00E30542"/>
    <w:rsid w:val="00E30ABA"/>
    <w:rsid w:val="00E31A11"/>
    <w:rsid w:val="00E31D2C"/>
    <w:rsid w:val="00E323BD"/>
    <w:rsid w:val="00E32C18"/>
    <w:rsid w:val="00E3309F"/>
    <w:rsid w:val="00E331B4"/>
    <w:rsid w:val="00E340AF"/>
    <w:rsid w:val="00E346B8"/>
    <w:rsid w:val="00E36179"/>
    <w:rsid w:val="00E363F5"/>
    <w:rsid w:val="00E3669D"/>
    <w:rsid w:val="00E402A2"/>
    <w:rsid w:val="00E40590"/>
    <w:rsid w:val="00E40A44"/>
    <w:rsid w:val="00E40C67"/>
    <w:rsid w:val="00E41791"/>
    <w:rsid w:val="00E4223C"/>
    <w:rsid w:val="00E427F3"/>
    <w:rsid w:val="00E42CFF"/>
    <w:rsid w:val="00E42DAB"/>
    <w:rsid w:val="00E43274"/>
    <w:rsid w:val="00E43FA4"/>
    <w:rsid w:val="00E448FC"/>
    <w:rsid w:val="00E44B16"/>
    <w:rsid w:val="00E44D4E"/>
    <w:rsid w:val="00E45B01"/>
    <w:rsid w:val="00E461DC"/>
    <w:rsid w:val="00E46BA5"/>
    <w:rsid w:val="00E46D05"/>
    <w:rsid w:val="00E47C30"/>
    <w:rsid w:val="00E47DFF"/>
    <w:rsid w:val="00E47FAE"/>
    <w:rsid w:val="00E502F5"/>
    <w:rsid w:val="00E51022"/>
    <w:rsid w:val="00E512B5"/>
    <w:rsid w:val="00E517B4"/>
    <w:rsid w:val="00E51C0A"/>
    <w:rsid w:val="00E5250D"/>
    <w:rsid w:val="00E53633"/>
    <w:rsid w:val="00E53C49"/>
    <w:rsid w:val="00E5432C"/>
    <w:rsid w:val="00E54F14"/>
    <w:rsid w:val="00E552DA"/>
    <w:rsid w:val="00E561C7"/>
    <w:rsid w:val="00E566DC"/>
    <w:rsid w:val="00E574A5"/>
    <w:rsid w:val="00E57506"/>
    <w:rsid w:val="00E57C59"/>
    <w:rsid w:val="00E57EEB"/>
    <w:rsid w:val="00E60894"/>
    <w:rsid w:val="00E62BFE"/>
    <w:rsid w:val="00E637C6"/>
    <w:rsid w:val="00E63A5A"/>
    <w:rsid w:val="00E64518"/>
    <w:rsid w:val="00E65D79"/>
    <w:rsid w:val="00E66143"/>
    <w:rsid w:val="00E66404"/>
    <w:rsid w:val="00E6678C"/>
    <w:rsid w:val="00E66AEC"/>
    <w:rsid w:val="00E67198"/>
    <w:rsid w:val="00E700BB"/>
    <w:rsid w:val="00E7026A"/>
    <w:rsid w:val="00E706A9"/>
    <w:rsid w:val="00E70B06"/>
    <w:rsid w:val="00E7139C"/>
    <w:rsid w:val="00E71C7A"/>
    <w:rsid w:val="00E72312"/>
    <w:rsid w:val="00E7282A"/>
    <w:rsid w:val="00E735A4"/>
    <w:rsid w:val="00E73DE8"/>
    <w:rsid w:val="00E74906"/>
    <w:rsid w:val="00E74D78"/>
    <w:rsid w:val="00E7538A"/>
    <w:rsid w:val="00E75C28"/>
    <w:rsid w:val="00E76216"/>
    <w:rsid w:val="00E7664D"/>
    <w:rsid w:val="00E7692D"/>
    <w:rsid w:val="00E76E39"/>
    <w:rsid w:val="00E77BF9"/>
    <w:rsid w:val="00E815B8"/>
    <w:rsid w:val="00E83341"/>
    <w:rsid w:val="00E834B8"/>
    <w:rsid w:val="00E83760"/>
    <w:rsid w:val="00E83B2A"/>
    <w:rsid w:val="00E84E75"/>
    <w:rsid w:val="00E856EB"/>
    <w:rsid w:val="00E85D5C"/>
    <w:rsid w:val="00E8622E"/>
    <w:rsid w:val="00E86422"/>
    <w:rsid w:val="00E86ABC"/>
    <w:rsid w:val="00E877CB"/>
    <w:rsid w:val="00E90237"/>
    <w:rsid w:val="00E90ADF"/>
    <w:rsid w:val="00E92078"/>
    <w:rsid w:val="00E92090"/>
    <w:rsid w:val="00E92255"/>
    <w:rsid w:val="00E93879"/>
    <w:rsid w:val="00E95483"/>
    <w:rsid w:val="00E95AEE"/>
    <w:rsid w:val="00E96068"/>
    <w:rsid w:val="00E974F4"/>
    <w:rsid w:val="00E97A37"/>
    <w:rsid w:val="00E97CCA"/>
    <w:rsid w:val="00EA001F"/>
    <w:rsid w:val="00EA170A"/>
    <w:rsid w:val="00EA1E96"/>
    <w:rsid w:val="00EA1EAA"/>
    <w:rsid w:val="00EA2319"/>
    <w:rsid w:val="00EA31C8"/>
    <w:rsid w:val="00EA3279"/>
    <w:rsid w:val="00EA3F09"/>
    <w:rsid w:val="00EA4ACE"/>
    <w:rsid w:val="00EA4D3A"/>
    <w:rsid w:val="00EA4ED3"/>
    <w:rsid w:val="00EA515C"/>
    <w:rsid w:val="00EA5280"/>
    <w:rsid w:val="00EA5A77"/>
    <w:rsid w:val="00EA6933"/>
    <w:rsid w:val="00EA70E4"/>
    <w:rsid w:val="00EB0403"/>
    <w:rsid w:val="00EB0819"/>
    <w:rsid w:val="00EB31B4"/>
    <w:rsid w:val="00EB3286"/>
    <w:rsid w:val="00EB40D9"/>
    <w:rsid w:val="00EB470B"/>
    <w:rsid w:val="00EB4CBE"/>
    <w:rsid w:val="00EB4DCB"/>
    <w:rsid w:val="00EB6206"/>
    <w:rsid w:val="00EB7F21"/>
    <w:rsid w:val="00EC01D1"/>
    <w:rsid w:val="00EC0DFB"/>
    <w:rsid w:val="00EC1404"/>
    <w:rsid w:val="00EC1AC7"/>
    <w:rsid w:val="00EC1F6C"/>
    <w:rsid w:val="00EC20CF"/>
    <w:rsid w:val="00EC2A59"/>
    <w:rsid w:val="00EC3484"/>
    <w:rsid w:val="00EC34B3"/>
    <w:rsid w:val="00EC3518"/>
    <w:rsid w:val="00EC35BE"/>
    <w:rsid w:val="00EC430F"/>
    <w:rsid w:val="00EC4FE5"/>
    <w:rsid w:val="00EC51BD"/>
    <w:rsid w:val="00EC541E"/>
    <w:rsid w:val="00EC640C"/>
    <w:rsid w:val="00ED098A"/>
    <w:rsid w:val="00ED11DE"/>
    <w:rsid w:val="00ED1E54"/>
    <w:rsid w:val="00ED1E92"/>
    <w:rsid w:val="00ED29B9"/>
    <w:rsid w:val="00ED5693"/>
    <w:rsid w:val="00ED5981"/>
    <w:rsid w:val="00ED6579"/>
    <w:rsid w:val="00ED666D"/>
    <w:rsid w:val="00ED7AA9"/>
    <w:rsid w:val="00EE0E28"/>
    <w:rsid w:val="00EE198E"/>
    <w:rsid w:val="00EE2110"/>
    <w:rsid w:val="00EE31E2"/>
    <w:rsid w:val="00EE31FD"/>
    <w:rsid w:val="00EE3236"/>
    <w:rsid w:val="00EE3380"/>
    <w:rsid w:val="00EE3CF8"/>
    <w:rsid w:val="00EE4275"/>
    <w:rsid w:val="00EE53B7"/>
    <w:rsid w:val="00EE53F0"/>
    <w:rsid w:val="00EE691A"/>
    <w:rsid w:val="00EE779E"/>
    <w:rsid w:val="00EE7F6D"/>
    <w:rsid w:val="00EE7FAA"/>
    <w:rsid w:val="00EE7FB4"/>
    <w:rsid w:val="00EF017D"/>
    <w:rsid w:val="00EF0468"/>
    <w:rsid w:val="00EF13B8"/>
    <w:rsid w:val="00EF153B"/>
    <w:rsid w:val="00EF1D2E"/>
    <w:rsid w:val="00EF1D40"/>
    <w:rsid w:val="00EF218E"/>
    <w:rsid w:val="00EF22D9"/>
    <w:rsid w:val="00EF30C7"/>
    <w:rsid w:val="00EF380C"/>
    <w:rsid w:val="00EF4854"/>
    <w:rsid w:val="00EF637B"/>
    <w:rsid w:val="00EF65F7"/>
    <w:rsid w:val="00EF675A"/>
    <w:rsid w:val="00EF7C97"/>
    <w:rsid w:val="00F00411"/>
    <w:rsid w:val="00F0138E"/>
    <w:rsid w:val="00F0150B"/>
    <w:rsid w:val="00F0249C"/>
    <w:rsid w:val="00F025A0"/>
    <w:rsid w:val="00F03813"/>
    <w:rsid w:val="00F052CA"/>
    <w:rsid w:val="00F10A4B"/>
    <w:rsid w:val="00F11A3D"/>
    <w:rsid w:val="00F12776"/>
    <w:rsid w:val="00F12DF7"/>
    <w:rsid w:val="00F13DDF"/>
    <w:rsid w:val="00F14E6E"/>
    <w:rsid w:val="00F163AC"/>
    <w:rsid w:val="00F1665E"/>
    <w:rsid w:val="00F171CD"/>
    <w:rsid w:val="00F17D97"/>
    <w:rsid w:val="00F17EF4"/>
    <w:rsid w:val="00F200B7"/>
    <w:rsid w:val="00F20A49"/>
    <w:rsid w:val="00F216A3"/>
    <w:rsid w:val="00F2172C"/>
    <w:rsid w:val="00F220A5"/>
    <w:rsid w:val="00F2210C"/>
    <w:rsid w:val="00F22E2F"/>
    <w:rsid w:val="00F23250"/>
    <w:rsid w:val="00F23592"/>
    <w:rsid w:val="00F239A6"/>
    <w:rsid w:val="00F23B9F"/>
    <w:rsid w:val="00F23C27"/>
    <w:rsid w:val="00F23C61"/>
    <w:rsid w:val="00F23CF4"/>
    <w:rsid w:val="00F2614D"/>
    <w:rsid w:val="00F27090"/>
    <w:rsid w:val="00F27EDE"/>
    <w:rsid w:val="00F30989"/>
    <w:rsid w:val="00F30D72"/>
    <w:rsid w:val="00F32DDB"/>
    <w:rsid w:val="00F32FA9"/>
    <w:rsid w:val="00F346BA"/>
    <w:rsid w:val="00F34E95"/>
    <w:rsid w:val="00F357CB"/>
    <w:rsid w:val="00F35BAC"/>
    <w:rsid w:val="00F3638C"/>
    <w:rsid w:val="00F4003D"/>
    <w:rsid w:val="00F40FE0"/>
    <w:rsid w:val="00F41130"/>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484"/>
    <w:rsid w:val="00F6455D"/>
    <w:rsid w:val="00F64A59"/>
    <w:rsid w:val="00F64BA7"/>
    <w:rsid w:val="00F655E3"/>
    <w:rsid w:val="00F65C81"/>
    <w:rsid w:val="00F662BA"/>
    <w:rsid w:val="00F67329"/>
    <w:rsid w:val="00F673A2"/>
    <w:rsid w:val="00F679E1"/>
    <w:rsid w:val="00F67A32"/>
    <w:rsid w:val="00F72091"/>
    <w:rsid w:val="00F72ACB"/>
    <w:rsid w:val="00F73C89"/>
    <w:rsid w:val="00F74347"/>
    <w:rsid w:val="00F74BAE"/>
    <w:rsid w:val="00F755DB"/>
    <w:rsid w:val="00F75D35"/>
    <w:rsid w:val="00F76CEC"/>
    <w:rsid w:val="00F77E17"/>
    <w:rsid w:val="00F8034A"/>
    <w:rsid w:val="00F80F81"/>
    <w:rsid w:val="00F829BF"/>
    <w:rsid w:val="00F83CBD"/>
    <w:rsid w:val="00F85559"/>
    <w:rsid w:val="00F86209"/>
    <w:rsid w:val="00F86F38"/>
    <w:rsid w:val="00F871F2"/>
    <w:rsid w:val="00F901B3"/>
    <w:rsid w:val="00F908CD"/>
    <w:rsid w:val="00F92257"/>
    <w:rsid w:val="00F9258C"/>
    <w:rsid w:val="00F92837"/>
    <w:rsid w:val="00F9305A"/>
    <w:rsid w:val="00F93CA7"/>
    <w:rsid w:val="00F93F0D"/>
    <w:rsid w:val="00F943A4"/>
    <w:rsid w:val="00F94EB8"/>
    <w:rsid w:val="00F9503C"/>
    <w:rsid w:val="00F95040"/>
    <w:rsid w:val="00F95B81"/>
    <w:rsid w:val="00F95C09"/>
    <w:rsid w:val="00F96866"/>
    <w:rsid w:val="00F97B9D"/>
    <w:rsid w:val="00FA0D1D"/>
    <w:rsid w:val="00FA1094"/>
    <w:rsid w:val="00FA18D0"/>
    <w:rsid w:val="00FA19E3"/>
    <w:rsid w:val="00FA2085"/>
    <w:rsid w:val="00FA2653"/>
    <w:rsid w:val="00FA2E4D"/>
    <w:rsid w:val="00FA334A"/>
    <w:rsid w:val="00FA379A"/>
    <w:rsid w:val="00FA5A29"/>
    <w:rsid w:val="00FA61D6"/>
    <w:rsid w:val="00FA6986"/>
    <w:rsid w:val="00FA733F"/>
    <w:rsid w:val="00FA7F60"/>
    <w:rsid w:val="00FB00E0"/>
    <w:rsid w:val="00FB04C2"/>
    <w:rsid w:val="00FB15BB"/>
    <w:rsid w:val="00FB1894"/>
    <w:rsid w:val="00FB29C2"/>
    <w:rsid w:val="00FB310C"/>
    <w:rsid w:val="00FB3AF2"/>
    <w:rsid w:val="00FB3F5E"/>
    <w:rsid w:val="00FB45A6"/>
    <w:rsid w:val="00FB4EFB"/>
    <w:rsid w:val="00FB5326"/>
    <w:rsid w:val="00FB59EA"/>
    <w:rsid w:val="00FB5F97"/>
    <w:rsid w:val="00FB7D31"/>
    <w:rsid w:val="00FC158F"/>
    <w:rsid w:val="00FC1802"/>
    <w:rsid w:val="00FC2281"/>
    <w:rsid w:val="00FC23DA"/>
    <w:rsid w:val="00FC27D8"/>
    <w:rsid w:val="00FC2960"/>
    <w:rsid w:val="00FC31BD"/>
    <w:rsid w:val="00FC356B"/>
    <w:rsid w:val="00FC3A61"/>
    <w:rsid w:val="00FC473B"/>
    <w:rsid w:val="00FC5F7E"/>
    <w:rsid w:val="00FC6198"/>
    <w:rsid w:val="00FC6961"/>
    <w:rsid w:val="00FC6A5D"/>
    <w:rsid w:val="00FD01A4"/>
    <w:rsid w:val="00FD0E5B"/>
    <w:rsid w:val="00FD0FFC"/>
    <w:rsid w:val="00FD10D4"/>
    <w:rsid w:val="00FD1914"/>
    <w:rsid w:val="00FD24BB"/>
    <w:rsid w:val="00FD3A2D"/>
    <w:rsid w:val="00FD415D"/>
    <w:rsid w:val="00FD572D"/>
    <w:rsid w:val="00FD6B1D"/>
    <w:rsid w:val="00FD708C"/>
    <w:rsid w:val="00FE1DCB"/>
    <w:rsid w:val="00FE22ED"/>
    <w:rsid w:val="00FE2B38"/>
    <w:rsid w:val="00FE3CB2"/>
    <w:rsid w:val="00FE4494"/>
    <w:rsid w:val="00FE456D"/>
    <w:rsid w:val="00FE45F2"/>
    <w:rsid w:val="00FE47AC"/>
    <w:rsid w:val="00FE5A0C"/>
    <w:rsid w:val="00FE613B"/>
    <w:rsid w:val="00FE6416"/>
    <w:rsid w:val="00FE7696"/>
    <w:rsid w:val="00FF15E0"/>
    <w:rsid w:val="00FF1E62"/>
    <w:rsid w:val="00FF2011"/>
    <w:rsid w:val="00FF2B1A"/>
    <w:rsid w:val="00FF2C07"/>
    <w:rsid w:val="00FF301F"/>
    <w:rsid w:val="00FF30E2"/>
    <w:rsid w:val="00FF34BC"/>
    <w:rsid w:val="00FF5300"/>
    <w:rsid w:val="00FF5447"/>
    <w:rsid w:val="00FF5B7D"/>
    <w:rsid w:val="00FF600C"/>
    <w:rsid w:val="00FF6CAD"/>
    <w:rsid w:val="00FF7C5B"/>
    <w:rsid w:val="010860F7"/>
    <w:rsid w:val="01E8593B"/>
    <w:rsid w:val="03F8027B"/>
    <w:rsid w:val="07BE7937"/>
    <w:rsid w:val="086F7AAA"/>
    <w:rsid w:val="0B537F62"/>
    <w:rsid w:val="0C44200F"/>
    <w:rsid w:val="0E973255"/>
    <w:rsid w:val="14184CEF"/>
    <w:rsid w:val="17251343"/>
    <w:rsid w:val="18264CB5"/>
    <w:rsid w:val="19694F5F"/>
    <w:rsid w:val="1AFF77A9"/>
    <w:rsid w:val="1F7A3DFC"/>
    <w:rsid w:val="1FD42873"/>
    <w:rsid w:val="24A93136"/>
    <w:rsid w:val="24DF6EBE"/>
    <w:rsid w:val="272737A6"/>
    <w:rsid w:val="285F702D"/>
    <w:rsid w:val="29722787"/>
    <w:rsid w:val="2BD71436"/>
    <w:rsid w:val="307970EF"/>
    <w:rsid w:val="33CC7678"/>
    <w:rsid w:val="37382D46"/>
    <w:rsid w:val="37BE172B"/>
    <w:rsid w:val="3C9668A1"/>
    <w:rsid w:val="43826F8F"/>
    <w:rsid w:val="454C7B2A"/>
    <w:rsid w:val="49EE6245"/>
    <w:rsid w:val="53C061E5"/>
    <w:rsid w:val="541002D6"/>
    <w:rsid w:val="54EA0E51"/>
    <w:rsid w:val="5E3F731A"/>
    <w:rsid w:val="61FA6461"/>
    <w:rsid w:val="62350320"/>
    <w:rsid w:val="63F53D09"/>
    <w:rsid w:val="64A154A9"/>
    <w:rsid w:val="66900F38"/>
    <w:rsid w:val="6AEC26E3"/>
    <w:rsid w:val="6CCE1903"/>
    <w:rsid w:val="6E6757A2"/>
    <w:rsid w:val="73BFAE0C"/>
    <w:rsid w:val="73D40335"/>
    <w:rsid w:val="753D13E9"/>
    <w:rsid w:val="75FF6EBE"/>
    <w:rsid w:val="7A0105FF"/>
    <w:rsid w:val="7B8F84F9"/>
    <w:rsid w:val="7BF7631F"/>
    <w:rsid w:val="7DFF0F3A"/>
    <w:rsid w:val="7F7FB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3DD51B9-F22C-4F59-9202-E9AF74CF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qFormat="1"/>
    <w:lsdException w:name="footnote text" w:semiHidden="1" w:unhideWhenUsed="1"/>
    <w:lsdException w:name="annotation text"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cs="Times New Roman"/>
      <w:sz w:val="22"/>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Times New Roman"/>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sz w:val="28"/>
      <w:szCs w:val="28"/>
    </w:rPr>
  </w:style>
  <w:style w:type="paragraph" w:styleId="4">
    <w:name w:val="heading 4"/>
    <w:basedOn w:val="3"/>
    <w:next w:val="a"/>
    <w:link w:val="4Char"/>
    <w:qFormat/>
    <w:pPr>
      <w:outlineLvl w:val="3"/>
    </w:pPr>
    <w:rPr>
      <w:sz w:val="20"/>
      <w:szCs w:val="20"/>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spacing w:before="120"/>
      <w:outlineLvl w:val="5"/>
    </w:pPr>
    <w:rPr>
      <w:rFonts w:ascii="Arial" w:hAnsi="Arial"/>
    </w:rPr>
  </w:style>
  <w:style w:type="paragraph" w:styleId="7">
    <w:name w:val="heading 7"/>
    <w:basedOn w:val="a"/>
    <w:next w:val="a"/>
    <w:link w:val="7Char"/>
    <w:qFormat/>
    <w:pPr>
      <w:keepNext/>
      <w:keepLines/>
      <w:spacing w:before="120"/>
      <w:outlineLvl w:val="6"/>
    </w:pPr>
    <w:rPr>
      <w:rFonts w:ascii="Arial" w:hAnsi="Arial"/>
    </w:rPr>
  </w:style>
  <w:style w:type="paragraph" w:styleId="8">
    <w:name w:val="heading 8"/>
    <w:basedOn w:val="7"/>
    <w:next w:val="a"/>
    <w:link w:val="8Char"/>
    <w:qFormat/>
    <w:pPr>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
    <w:uiPriority w:val="99"/>
    <w:semiHidden/>
    <w:unhideWhenUsed/>
    <w:qFormat/>
    <w:pPr>
      <w:ind w:leftChars="200" w:left="100" w:hangingChars="200" w:hanging="200"/>
      <w:contextualSpacing/>
    </w:pPr>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iPriority w:val="99"/>
    <w:unhideWhenUsed/>
    <w:pPr>
      <w:jc w:val="left"/>
    </w:pPr>
  </w:style>
  <w:style w:type="paragraph" w:styleId="a6">
    <w:name w:val="Body Text"/>
    <w:basedOn w:val="a"/>
    <w:link w:val="Char1"/>
    <w:unhideWhenUsed/>
    <w:qFormat/>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50">
    <w:name w:val="toc 5"/>
    <w:basedOn w:val="a"/>
    <w:next w:val="a"/>
    <w:uiPriority w:val="39"/>
    <w:semiHidden/>
    <w:unhideWhenUsed/>
    <w:qFormat/>
    <w:pPr>
      <w:ind w:leftChars="800" w:left="1680"/>
    </w:pPr>
  </w:style>
  <w:style w:type="paragraph" w:styleId="80">
    <w:name w:val="toc 8"/>
    <w:basedOn w:val="a"/>
    <w:next w:val="a"/>
    <w:uiPriority w:val="39"/>
    <w:semiHidden/>
    <w:unhideWhenUsed/>
    <w:qFormat/>
    <w:pPr>
      <w:ind w:leftChars="1400" w:left="2940"/>
    </w:pPr>
  </w:style>
  <w:style w:type="paragraph" w:styleId="a7">
    <w:name w:val="Balloon Text"/>
    <w:basedOn w:val="a"/>
    <w:link w:val="Char2"/>
    <w:uiPriority w:val="99"/>
    <w:semiHidden/>
    <w:unhideWhenUsed/>
    <w:pPr>
      <w:spacing w:after="0" w:line="240" w:lineRule="auto"/>
    </w:pPr>
    <w:rPr>
      <w:rFonts w:ascii="Lucida Grande" w:hAnsi="Lucida Grande"/>
      <w:sz w:val="18"/>
      <w:szCs w:val="18"/>
    </w:rPr>
  </w:style>
  <w:style w:type="paragraph" w:styleId="a8">
    <w:name w:val="footer"/>
    <w:basedOn w:val="a9"/>
    <w:link w:val="Char3"/>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Char4"/>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a">
    <w:name w:val="List"/>
    <w:basedOn w:val="a"/>
    <w:uiPriority w:val="99"/>
    <w:semiHidden/>
    <w:unhideWhenUsed/>
    <w:qFormat/>
    <w:pPr>
      <w:ind w:left="200" w:hangingChars="200" w:hanging="200"/>
      <w:contextualSpacing/>
    </w:pPr>
  </w:style>
  <w:style w:type="paragraph" w:styleId="51">
    <w:name w:val="List 5"/>
    <w:basedOn w:val="40"/>
    <w:qFormat/>
    <w:pPr>
      <w:ind w:left="1702"/>
    </w:pPr>
  </w:style>
  <w:style w:type="paragraph" w:styleId="40">
    <w:name w:val="List 4"/>
    <w:basedOn w:val="30"/>
    <w:qFormat/>
    <w:pPr>
      <w:ind w:left="1418"/>
    </w:pPr>
  </w:style>
  <w:style w:type="paragraph" w:styleId="90">
    <w:name w:val="toc 9"/>
    <w:basedOn w:val="80"/>
    <w:next w:val="a"/>
    <w:semiHidden/>
    <w:qFormat/>
    <w:pPr>
      <w:keepNext/>
      <w:keepLines/>
      <w:widowControl w:val="0"/>
      <w:tabs>
        <w:tab w:val="right" w:leader="dot" w:pos="9639"/>
      </w:tabs>
      <w:spacing w:before="180" w:after="0" w:line="240" w:lineRule="auto"/>
      <w:ind w:leftChars="0" w:left="1418" w:right="425" w:hanging="1418"/>
      <w:jc w:val="left"/>
    </w:pPr>
    <w:rPr>
      <w:b/>
      <w:lang w:eastAsia="ja-JP"/>
    </w:rPr>
  </w:style>
  <w:style w:type="paragraph" w:styleId="ab">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c">
    <w:name w:val="annotation subject"/>
    <w:basedOn w:val="a5"/>
    <w:next w:val="a5"/>
    <w:link w:val="Char5"/>
    <w:uiPriority w:val="99"/>
    <w:semiHidden/>
    <w:unhideWhenUsed/>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e">
    <w:name w:val="page number"/>
    <w:basedOn w:val="a0"/>
    <w:qFormat/>
  </w:style>
  <w:style w:type="character" w:styleId="af">
    <w:name w:val="FollowedHyperlink"/>
    <w:basedOn w:val="a0"/>
    <w:uiPriority w:val="99"/>
    <w:semiHidden/>
    <w:unhideWhenUsed/>
    <w:qFormat/>
    <w:rPr>
      <w:color w:val="800080"/>
      <w:u w:val="single"/>
    </w:rPr>
  </w:style>
  <w:style w:type="character" w:styleId="af0">
    <w:name w:val="Emphasis"/>
    <w:uiPriority w:val="20"/>
    <w:qFormat/>
    <w:rPr>
      <w:color w:val="CC0000"/>
    </w:rPr>
  </w:style>
  <w:style w:type="character" w:styleId="af1">
    <w:name w:val="Hyperlink"/>
    <w:basedOn w:val="a0"/>
    <w:uiPriority w:val="99"/>
    <w:qFormat/>
    <w:rPr>
      <w:color w:val="0000FF"/>
      <w:u w:val="single"/>
    </w:rPr>
  </w:style>
  <w:style w:type="character" w:styleId="af2">
    <w:name w:val="annotation reference"/>
    <w:uiPriority w:val="99"/>
    <w:semiHidden/>
    <w:unhideWhenUsed/>
    <w:qFormat/>
    <w:rPr>
      <w:sz w:val="21"/>
      <w:szCs w:val="21"/>
    </w:rPr>
  </w:style>
  <w:style w:type="character" w:customStyle="1" w:styleId="Char2">
    <w:name w:val="批注框文本 Char"/>
    <w:link w:val="a7"/>
    <w:uiPriority w:val="99"/>
    <w:semiHidden/>
    <w:qFormat/>
    <w:rPr>
      <w:rFonts w:ascii="Lucida Grande" w:eastAsia="宋体" w:hAnsi="Lucida Grande" w:cs="Lucida Grande"/>
      <w:kern w:val="0"/>
      <w:sz w:val="18"/>
      <w:szCs w:val="18"/>
      <w:lang w:val="en-GB"/>
    </w:rPr>
  </w:style>
  <w:style w:type="character" w:customStyle="1" w:styleId="1Char">
    <w:name w:val="标题 1 Char"/>
    <w:link w:val="1"/>
    <w:qFormat/>
    <w:rPr>
      <w:rFonts w:ascii="Arial" w:hAnsi="Arial"/>
      <w:sz w:val="36"/>
      <w:szCs w:val="36"/>
      <w:lang w:val="en-GB" w:bidi="ar-SA"/>
    </w:rPr>
  </w:style>
  <w:style w:type="character" w:customStyle="1" w:styleId="2Char">
    <w:name w:val="标题 2 Char"/>
    <w:link w:val="2"/>
    <w:qFormat/>
    <w:rPr>
      <w:rFonts w:ascii="Arial" w:hAnsi="Arial"/>
      <w:sz w:val="32"/>
      <w:szCs w:val="32"/>
      <w:lang w:val="en-GB" w:eastAsia="zh-CN"/>
    </w:rPr>
  </w:style>
  <w:style w:type="character" w:customStyle="1" w:styleId="3Char">
    <w:name w:val="标题 3 Char"/>
    <w:link w:val="3"/>
    <w:qFormat/>
    <w:rPr>
      <w:rFonts w:ascii="Arial" w:hAnsi="Arial"/>
      <w:sz w:val="28"/>
      <w:szCs w:val="28"/>
      <w:lang w:val="en-GB" w:eastAsia="zh-CN"/>
    </w:rPr>
  </w:style>
  <w:style w:type="character" w:customStyle="1" w:styleId="4Char">
    <w:name w:val="标题 4 Char"/>
    <w:link w:val="4"/>
    <w:rPr>
      <w:rFonts w:ascii="Arial" w:hAnsi="Arial"/>
      <w:lang w:val="en-GB" w:eastAsia="zh-CN"/>
    </w:rPr>
  </w:style>
  <w:style w:type="character" w:customStyle="1" w:styleId="5Char">
    <w:name w:val="标题 5 Char"/>
    <w:link w:val="5"/>
    <w:qFormat/>
    <w:rPr>
      <w:rFonts w:ascii="Arial" w:hAnsi="Arial"/>
      <w:sz w:val="22"/>
      <w:szCs w:val="22"/>
      <w:lang w:val="en-GB" w:eastAsia="zh-CN"/>
    </w:rPr>
  </w:style>
  <w:style w:type="character" w:customStyle="1" w:styleId="6Char">
    <w:name w:val="标题 6 Char"/>
    <w:link w:val="6"/>
    <w:qFormat/>
    <w:rPr>
      <w:rFonts w:ascii="Arial" w:hAnsi="Arial"/>
      <w:sz w:val="22"/>
      <w:lang w:val="en-GB" w:eastAsia="zh-CN"/>
    </w:rPr>
  </w:style>
  <w:style w:type="character" w:customStyle="1" w:styleId="7Char">
    <w:name w:val="标题 7 Char"/>
    <w:link w:val="7"/>
    <w:qFormat/>
    <w:rPr>
      <w:rFonts w:ascii="Arial" w:hAnsi="Arial"/>
      <w:sz w:val="22"/>
      <w:lang w:val="en-GB" w:eastAsia="zh-CN"/>
    </w:rPr>
  </w:style>
  <w:style w:type="character" w:customStyle="1" w:styleId="8Char">
    <w:name w:val="标题 8 Char"/>
    <w:link w:val="8"/>
    <w:rPr>
      <w:rFonts w:ascii="Arial" w:hAnsi="Arial"/>
      <w:sz w:val="22"/>
      <w:lang w:val="en-GB" w:eastAsia="zh-CN"/>
    </w:rPr>
  </w:style>
  <w:style w:type="character" w:customStyle="1" w:styleId="9Char">
    <w:name w:val="标题 9 Char"/>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Char3">
    <w:name w:val="页脚 Char"/>
    <w:link w:val="a8"/>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Char4">
    <w:name w:val="页眉 Char"/>
    <w:link w:val="a9"/>
    <w:uiPriority w:val="99"/>
    <w:qFormat/>
    <w:rPr>
      <w:rFonts w:ascii="Times New Roman" w:eastAsia="宋体" w:hAnsi="Times New Roman" w:cs="Times New Roman"/>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Char">
    <w:name w:val="文档结构图 Char"/>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pPr>
      <w:spacing w:after="160" w:line="259" w:lineRule="auto"/>
      <w:jc w:val="both"/>
    </w:pPr>
    <w:rPr>
      <w:rFonts w:ascii="Times New Roman" w:hAnsi="Times New Roman" w:cs="Times New Roman"/>
      <w:sz w:val="22"/>
      <w:lang w:val="en-GB"/>
    </w:rPr>
  </w:style>
  <w:style w:type="character" w:customStyle="1" w:styleId="Char0">
    <w:name w:val="批注文字 Char"/>
    <w:link w:val="a5"/>
    <w:uiPriority w:val="99"/>
    <w:qFormat/>
    <w:rPr>
      <w:rFonts w:ascii="Times New Roman" w:hAnsi="Times New Roman"/>
      <w:sz w:val="22"/>
      <w:lang w:val="en-GB"/>
    </w:rPr>
  </w:style>
  <w:style w:type="character" w:customStyle="1" w:styleId="Char5">
    <w:name w:val="批注主题 Char"/>
    <w:link w:val="ac"/>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qFormat/>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Revision1">
    <w:name w:val="Revision1"/>
    <w:hidden/>
    <w:uiPriority w:val="99"/>
    <w:semiHidden/>
    <w:qFormat/>
    <w:pPr>
      <w:spacing w:after="160" w:line="259" w:lineRule="auto"/>
      <w:jc w:val="both"/>
    </w:pPr>
    <w:rPr>
      <w:rFonts w:ascii="Times New Roman" w:hAnsi="Times New Roman" w:cs="Times New Roman"/>
      <w:sz w:val="22"/>
      <w:lang w:val="en-GB"/>
    </w:rPr>
  </w:style>
  <w:style w:type="paragraph" w:customStyle="1" w:styleId="B1">
    <w:name w:val="B1"/>
    <w:basedOn w:val="aa"/>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cs="Times New Roman"/>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0"/>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rPr>
      <w:rFonts w:eastAsia="MS Mincho"/>
      <w:lang w:val="en-GB" w:eastAsia="en-US" w:bidi="ar-SA"/>
    </w:rPr>
  </w:style>
  <w:style w:type="character" w:customStyle="1" w:styleId="Char10">
    <w:name w:val="列出段落 Char1"/>
    <w:uiPriority w:val="34"/>
    <w:qFormat/>
    <w:locked/>
    <w:rPr>
      <w:rFonts w:eastAsia="宋体"/>
      <w:lang w:val="en-GB" w:eastAsia="ja-JP"/>
    </w:rPr>
  </w:style>
  <w:style w:type="character" w:customStyle="1" w:styleId="Char6">
    <w:name w:val="列出段落 Char"/>
    <w:link w:val="af3"/>
    <w:uiPriority w:val="34"/>
    <w:qFormat/>
    <w:locked/>
    <w:rPr>
      <w:rFonts w:ascii="Times New Roman" w:eastAsia="Times New Roman" w:hAnsi="Times New Roman"/>
      <w:kern w:val="2"/>
      <w:sz w:val="21"/>
      <w:szCs w:val="24"/>
      <w:lang w:val="zh-CN"/>
    </w:rPr>
  </w:style>
  <w:style w:type="paragraph" w:styleId="af3">
    <w:name w:val="List Paragraph"/>
    <w:basedOn w:val="a"/>
    <w:link w:val="Char6"/>
    <w:uiPriority w:val="34"/>
    <w:qFormat/>
    <w:pPr>
      <w:widowControl w:val="0"/>
      <w:overflowPunct/>
      <w:autoSpaceDE/>
      <w:autoSpaceDN/>
      <w:adjustRightInd/>
      <w:spacing w:after="0" w:line="240" w:lineRule="auto"/>
      <w:ind w:left="720"/>
      <w:textAlignment w:val="auto"/>
    </w:pPr>
    <w:rPr>
      <w:rFonts w:eastAsia="Times New Roman"/>
      <w:kern w:val="2"/>
      <w:sz w:val="21"/>
      <w:szCs w:val="24"/>
      <w:lang w:val="zh-CN" w:eastAsia="ko-KR"/>
    </w:rPr>
  </w:style>
  <w:style w:type="character" w:customStyle="1" w:styleId="TFZchn">
    <w:name w:val="TF Zchn"/>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line="259" w:lineRule="auto"/>
      <w:jc w:val="both"/>
    </w:pPr>
    <w:rPr>
      <w:rFonts w:ascii="Arial" w:hAnsi="Arial" w:cs="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等线" w:hAnsi="Arial" w:cs="Times New Roman"/>
      <w:b/>
      <w:sz w:val="34"/>
      <w:lang w:val="en-GB" w:eastAsia="en-US"/>
    </w:rPr>
  </w:style>
  <w:style w:type="character" w:customStyle="1" w:styleId="af4">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ascii="Cambria" w:hAnsi="Cambria"/>
      <w:sz w:val="20"/>
      <w:lang w:val="en-US" w:eastAsia="en-US"/>
    </w:rPr>
  </w:style>
  <w:style w:type="character" w:customStyle="1" w:styleId="Char1">
    <w:name w:val="正文文本 Char"/>
    <w:link w:val="a6"/>
    <w:qFormat/>
    <w:rPr>
      <w:rFonts w:ascii="Arial" w:eastAsia="等线" w:hAnsi="Arial"/>
      <w:kern w:val="2"/>
      <w:sz w:val="21"/>
      <w:szCs w:val="22"/>
    </w:rPr>
  </w:style>
  <w:style w:type="paragraph" w:customStyle="1" w:styleId="BoldComments">
    <w:name w:val="Bold Comments"/>
    <w:basedOn w:val="a"/>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Doc-comment">
    <w:name w:val="Doc-comment"/>
    <w:basedOn w:val="a"/>
    <w:next w:val="Doc-text2"/>
    <w:qFormat/>
    <w:pPr>
      <w:tabs>
        <w:tab w:val="left" w:pos="1622"/>
      </w:tabs>
      <w:overflowPunct/>
      <w:autoSpaceDE/>
      <w:autoSpaceDN/>
      <w:adjustRightInd/>
      <w:spacing w:after="0" w:line="240" w:lineRule="auto"/>
      <w:ind w:left="1622" w:hanging="363"/>
      <w:jc w:val="left"/>
      <w:textAlignment w:val="auto"/>
    </w:pPr>
    <w:rPr>
      <w:rFonts w:ascii="Arial" w:eastAsia="MS Mincho" w:hAnsi="Arial"/>
      <w:i/>
      <w:sz w:val="20"/>
      <w:szCs w:val="24"/>
      <w:lang w:eastAsia="en-GB"/>
    </w:rPr>
  </w:style>
  <w:style w:type="character" w:customStyle="1" w:styleId="af5">
    <w:name w:val="列表段落 字符"/>
    <w:uiPriority w:val="34"/>
    <w:qFormat/>
    <w:locked/>
    <w:rPr>
      <w:rFonts w:ascii="Calibri" w:eastAsia="Calibri" w:hAnsi="Calibri" w:cs="Times New Roman"/>
      <w:kern w:val="2"/>
      <w:sz w:val="21"/>
      <w:szCs w:val="22"/>
      <w:lang w:val="zh-CN"/>
    </w:rPr>
  </w:style>
  <w:style w:type="paragraph" w:customStyle="1" w:styleId="FP">
    <w:name w:val="FP"/>
    <w:basedOn w:val="a"/>
    <w:qFormat/>
    <w:pPr>
      <w:overflowPunct/>
      <w:autoSpaceDE/>
      <w:autoSpaceDN/>
      <w:adjustRightInd/>
      <w:spacing w:after="0" w:line="240" w:lineRule="auto"/>
      <w:jc w:val="left"/>
      <w:textAlignment w:val="auto"/>
    </w:pPr>
    <w:rPr>
      <w:sz w:val="20"/>
      <w:lang w:eastAsia="en-US"/>
    </w:rPr>
  </w:style>
  <w:style w:type="character" w:customStyle="1" w:styleId="NOChar">
    <w:name w:val="NO Char"/>
    <w:qFormat/>
    <w:rPr>
      <w:rFonts w:eastAsia="Times New Roman"/>
      <w:lang w:val="en-GB" w:eastAsia="ja-JP"/>
    </w:rPr>
  </w:style>
  <w:style w:type="character" w:customStyle="1" w:styleId="10">
    <w:name w:val="未处理的提及1"/>
    <w:basedOn w:val="a0"/>
    <w:uiPriority w:val="99"/>
    <w:unhideWhenUsed/>
    <w:qFormat/>
    <w:rPr>
      <w:color w:val="605E5C"/>
      <w:shd w:val="clear" w:color="auto" w:fill="E1DFDD"/>
    </w:rPr>
  </w:style>
  <w:style w:type="character" w:customStyle="1" w:styleId="11">
    <w:name w:val="@他1"/>
    <w:basedOn w:val="a0"/>
    <w:uiPriority w:val="99"/>
    <w:unhideWhenUsed/>
    <w:qFormat/>
    <w:rPr>
      <w:color w:val="2B579A"/>
      <w:shd w:val="clear" w:color="auto" w:fill="E1DFDD"/>
    </w:rPr>
  </w:style>
  <w:style w:type="character" w:customStyle="1" w:styleId="12">
    <w:name w:val="未解決のメンション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B5">
    <w:name w:val="B5"/>
    <w:basedOn w:val="51"/>
    <w:qFormat/>
  </w:style>
  <w:style w:type="paragraph" w:customStyle="1" w:styleId="B6">
    <w:name w:val="B6"/>
    <w:basedOn w:val="B5"/>
    <w:qFormat/>
    <w:pPr>
      <w:ind w:left="1985"/>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1493</Words>
  <Characters>8516</Characters>
  <Application>Microsoft Office Word</Application>
  <DocSecurity>0</DocSecurity>
  <Lines>70</Lines>
  <Paragraphs>19</Paragraphs>
  <ScaleCrop>false</ScaleCrop>
  <Company>OPPO</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Huawei - Jun Chen</cp:lastModifiedBy>
  <cp:revision>94</cp:revision>
  <cp:lastPrinted>2019-12-05T11:04:00Z</cp:lastPrinted>
  <dcterms:created xsi:type="dcterms:W3CDTF">2021-11-09T14:22:00Z</dcterms:created>
  <dcterms:modified xsi:type="dcterms:W3CDTF">2022-01-11T03:52:00Z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2052-0.0.0.0</vt:lpwstr>
  </property>
  <property fmtid="{D5CDD505-2E9C-101B-9397-08002B2CF9AE}" pid="4" name="MSIP_Label_a7295cc1-d279-42ac-ab4d-3b0f4fece050_Enabled">
    <vt:lpwstr>true</vt:lpwstr>
  </property>
  <property fmtid="{D5CDD505-2E9C-101B-9397-08002B2CF9AE}" pid="5" name="MSIP_Label_a7295cc1-d279-42ac-ab4d-3b0f4fece050_SetDate">
    <vt:lpwstr>2021-08-19T07:13:34Z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036ba413-ea7d-45a2-80a6-e2380ad1138a</vt:lpwstr>
  </property>
  <property fmtid="{D5CDD505-2E9C-101B-9397-08002B2CF9AE}" pid="10" name="MSIP_Label_a7295cc1-d279-42ac-ab4d-3b0f4fece050_ContentBits">
    <vt:lpwstr>0</vt:lpwstr>
  </property>
  <property fmtid="{D5CDD505-2E9C-101B-9397-08002B2CF9AE}" pid="11" name="CWM6d9465461c8841b6a6fbc4fd44cc2e94">
    <vt:lpwstr>CWMpPnxw33P06RJJYc/sawNMHU4bqixdCpHQmCRnzSHCQSVKKxpyWyYnx0n4Dh1sfRjiE9kTZtJ2q5GZ5LsXv8yjw==</vt:lpwstr>
  </property>
  <property fmtid="{D5CDD505-2E9C-101B-9397-08002B2CF9AE}" pid="12" name="_2015_ms_pID_725343">
    <vt:lpwstr>(3)O32yPKx8NbkAaC2X2Lh82Jw4HvuVdu9Mpdj0WRIQ6OC2enguc1T7a+QeqXowHUtS7+9j9Rj2
b550ei68GLZJqF/iR4qvT2Z5A4gL1rfycUman7o96/d5pI9Gjwgm/8aumDQjw40SCopybi8i
cQPL9dMoJlZ3USj2cdNgCqCNm4X0i4WP+hKq6nhhZCBe3ERFkVz8qrUah9rNKfic4r7e2HS8
C03TOhJTx4zmIjshFp</vt:lpwstr>
  </property>
  <property fmtid="{D5CDD505-2E9C-101B-9397-08002B2CF9AE}" pid="13" name="_2015_ms_pID_7253431">
    <vt:lpwstr>mKo9hNmAYoc/mz+Sj4Vw1ksj8HpFqWCsD2BMHPBg7BZsH8fzpO8Sbc
sJ6fBaMQ62sSfiQF1cDQE0WftcaZsLPT0gkgv5TYuoc2d1h/SM5n/oWUo9vgCHI/qLZWDlrK
woojebYASFfvoFgZxc7/UOYtHrSzwyJyy9jQSNCzHpBc3Y5X1iK7iqn+mxUBLL1KMup40jrr
qo6i03MKlPfoZXq/kDtshWSHbiZe892KB0Qu</vt:lpwstr>
  </property>
  <property fmtid="{D5CDD505-2E9C-101B-9397-08002B2CF9AE}" pid="14" name="_2015_ms_pID_7253432">
    <vt:lpwstr>h4j/zZdJf5/1efqMbZde8Pw=</vt:lpwstr>
  </property>
  <property fmtid="{D5CDD505-2E9C-101B-9397-08002B2CF9AE}" pid="15" name="woTemplateTypoMode" linkTarget="0">
    <vt:lpwstr>web</vt:lpwstr>
  </property>
  <property fmtid="{D5CDD505-2E9C-101B-9397-08002B2CF9AE}" pid="16" name="woTemplate" linkTarget="0">
    <vt:i4>1</vt:i4>
  </property>
</Properties>
</file>